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97F5F" w14:textId="77777777" w:rsidR="007B3E1A" w:rsidRDefault="007B3E1A" w:rsidP="007B3E1A">
      <w:pPr>
        <w:pStyle w:val="Heading2"/>
        <w:spacing w:before="0" w:line="288" w:lineRule="auto"/>
        <w:rPr>
          <w:rFonts w:ascii="Open Sans" w:eastAsia="Open Sans" w:hAnsi="Open Sans" w:cs="Open Sans"/>
          <w:color w:val="695D46"/>
          <w:sz w:val="24"/>
          <w:szCs w:val="24"/>
        </w:rPr>
      </w:pPr>
      <w:bookmarkStart w:id="0" w:name="_Toc94194776"/>
      <w:bookmarkStart w:id="1" w:name="_Toc94194816"/>
      <w:bookmarkStart w:id="2" w:name="_Toc94197935"/>
      <w:bookmarkStart w:id="3" w:name="_Toc94282822"/>
      <w:bookmarkStart w:id="4" w:name="_Toc95120305"/>
      <w:bookmarkStart w:id="5" w:name="_Toc95120388"/>
      <w:bookmarkStart w:id="6" w:name="_Toc157520353"/>
      <w:r>
        <w:rPr>
          <w:rFonts w:ascii="Open Sans" w:eastAsia="Open Sans" w:hAnsi="Open Sans" w:cs="Open Sans"/>
          <w:noProof/>
          <w:color w:val="695D46"/>
          <w:sz w:val="24"/>
          <w:szCs w:val="24"/>
        </w:rPr>
        <w:drawing>
          <wp:inline distT="0" distB="0" distL="0" distR="0" wp14:anchorId="6E0D0A1B" wp14:editId="0549AC37">
            <wp:extent cx="5731510" cy="101600"/>
            <wp:effectExtent l="0" t="0" r="2540" b="0"/>
            <wp:docPr id="2036735609" name="Picture 1" descr="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a:picLocks noChangeAspect="1" noChangeArrowheads="1"/>
                    </pic:cNvPicPr>
                  </pic:nvPicPr>
                  <pic:blipFill>
                    <a:blip r:embed="rId8">
                      <a:extLst>
                        <a:ext uri="{28A0092B-C50C-407E-A947-70E740481C1C}">
                          <a14:useLocalDpi xmlns:a14="http://schemas.microsoft.com/office/drawing/2010/main" val="0"/>
                        </a:ext>
                      </a:extLst>
                    </a:blip>
                    <a:srcRect b="-35184"/>
                    <a:stretch>
                      <a:fillRect/>
                    </a:stretch>
                  </pic:blipFill>
                  <pic:spPr bwMode="auto">
                    <a:xfrm>
                      <a:off x="0" y="0"/>
                      <a:ext cx="5731510" cy="101600"/>
                    </a:xfrm>
                    <a:prstGeom prst="rect">
                      <a:avLst/>
                    </a:prstGeom>
                    <a:noFill/>
                    <a:ln>
                      <a:noFill/>
                    </a:ln>
                  </pic:spPr>
                </pic:pic>
              </a:graphicData>
            </a:graphic>
          </wp:inline>
        </w:drawing>
      </w:r>
      <w:bookmarkEnd w:id="0"/>
      <w:bookmarkEnd w:id="1"/>
      <w:bookmarkEnd w:id="2"/>
      <w:bookmarkEnd w:id="3"/>
      <w:bookmarkEnd w:id="4"/>
      <w:bookmarkEnd w:id="5"/>
      <w:bookmarkEnd w:id="6"/>
      <w:r>
        <w:rPr>
          <w:rFonts w:ascii="Open Sans" w:eastAsia="Open Sans" w:hAnsi="Open Sans" w:cs="Open Sans"/>
          <w:color w:val="695D46"/>
          <w:sz w:val="24"/>
          <w:szCs w:val="24"/>
        </w:rPr>
        <w:t xml:space="preserve"> </w:t>
      </w:r>
    </w:p>
    <w:p w14:paraId="0FD826C6" w14:textId="77777777" w:rsidR="007B3E1A" w:rsidRDefault="007B3E1A" w:rsidP="007B3E1A">
      <w:bookmarkStart w:id="7" w:name="_z6ne0og04bp5"/>
      <w:bookmarkEnd w:id="7"/>
    </w:p>
    <w:p w14:paraId="72542370" w14:textId="77777777" w:rsidR="007B3E1A" w:rsidRDefault="007B3E1A" w:rsidP="007B3E1A">
      <w:pPr>
        <w:pStyle w:val="Title"/>
        <w:tabs>
          <w:tab w:val="left" w:pos="900"/>
        </w:tabs>
      </w:pPr>
      <w:bookmarkStart w:id="8" w:name="_2gazcsgmxkub"/>
      <w:bookmarkEnd w:id="8"/>
      <w:r>
        <w:tab/>
      </w:r>
    </w:p>
    <w:p w14:paraId="20E071A8" w14:textId="77777777" w:rsidR="007B3E1A" w:rsidRDefault="007B3E1A" w:rsidP="007B3E1A"/>
    <w:p w14:paraId="5D74F825" w14:textId="77777777" w:rsidR="007B3E1A" w:rsidRPr="00384AD7" w:rsidRDefault="007B3E1A" w:rsidP="007B3E1A">
      <w:pPr>
        <w:pStyle w:val="Title"/>
        <w:rPr>
          <w:rFonts w:ascii="Red Hat Display" w:hAnsi="Red Hat Display" w:cs="Red Hat Display"/>
        </w:rPr>
      </w:pPr>
      <w:r w:rsidRPr="00384AD7">
        <w:rPr>
          <w:rFonts w:ascii="Red Hat Display" w:hAnsi="Red Hat Display" w:cs="Red Hat Display"/>
        </w:rPr>
        <w:t>Horizon Europe Networking Support Scheme (NET2HE)</w:t>
      </w:r>
    </w:p>
    <w:p w14:paraId="6B609388" w14:textId="77777777" w:rsidR="007B3E1A" w:rsidRPr="00384AD7" w:rsidRDefault="007B3E1A" w:rsidP="007B3E1A">
      <w:pPr>
        <w:rPr>
          <w:rFonts w:ascii="Red Hat Display" w:hAnsi="Red Hat Display" w:cs="Red Hat Display"/>
        </w:rPr>
      </w:pPr>
    </w:p>
    <w:p w14:paraId="7308BE6A" w14:textId="77777777" w:rsidR="007B3E1A" w:rsidRPr="00384AD7" w:rsidRDefault="007B3E1A" w:rsidP="007B3E1A">
      <w:pPr>
        <w:rPr>
          <w:rFonts w:ascii="Red Hat Display" w:hAnsi="Red Hat Display" w:cs="Red Hat Display"/>
        </w:rPr>
      </w:pPr>
    </w:p>
    <w:p w14:paraId="317DEC02" w14:textId="77777777" w:rsidR="007B3E1A" w:rsidRPr="00384AD7" w:rsidRDefault="007B3E1A" w:rsidP="007B3E1A">
      <w:pPr>
        <w:jc w:val="center"/>
        <w:rPr>
          <w:rFonts w:ascii="Red Hat Display" w:hAnsi="Red Hat Display" w:cs="Red Hat Display"/>
          <w:b/>
          <w:bCs/>
          <w:sz w:val="28"/>
          <w:szCs w:val="28"/>
        </w:rPr>
      </w:pPr>
    </w:p>
    <w:p w14:paraId="46D3DA2C" w14:textId="77777777" w:rsidR="007B3E1A" w:rsidRPr="00384AD7" w:rsidRDefault="007B3E1A" w:rsidP="007B3E1A">
      <w:pPr>
        <w:jc w:val="center"/>
        <w:rPr>
          <w:rFonts w:ascii="Red Hat Display" w:eastAsia="PT Sans Narrow" w:hAnsi="Red Hat Display" w:cs="Red Hat Display"/>
          <w:color w:val="008575"/>
          <w:sz w:val="32"/>
          <w:szCs w:val="32"/>
        </w:rPr>
      </w:pPr>
      <w:r w:rsidRPr="00384AD7">
        <w:rPr>
          <w:rFonts w:ascii="Red Hat Display" w:eastAsia="PT Sans Narrow" w:hAnsi="Red Hat Display" w:cs="Red Hat Display"/>
          <w:color w:val="008575"/>
          <w:sz w:val="32"/>
          <w:szCs w:val="32"/>
        </w:rPr>
        <w:t>Rules for Participation –State Aid</w:t>
      </w:r>
    </w:p>
    <w:p w14:paraId="4865B4D5" w14:textId="4A8E17D7" w:rsidR="007B3E1A" w:rsidRPr="00384AD7" w:rsidRDefault="007B3E1A" w:rsidP="007B3E1A">
      <w:pPr>
        <w:spacing w:before="0"/>
        <w:rPr>
          <w:rFonts w:ascii="Red Hat Display" w:hAnsi="Red Hat Display" w:cs="Red Hat Display"/>
          <w:sz w:val="28"/>
          <w:szCs w:val="28"/>
        </w:rPr>
      </w:pPr>
      <w:bookmarkStart w:id="9" w:name="_4896o225pcwk"/>
      <w:bookmarkStart w:id="10" w:name="_ng30guuqqp2v"/>
      <w:bookmarkEnd w:id="9"/>
      <w:bookmarkEnd w:id="10"/>
    </w:p>
    <w:p w14:paraId="00D729F9" w14:textId="77777777" w:rsidR="007B3E1A" w:rsidRPr="00384AD7" w:rsidRDefault="007B3E1A" w:rsidP="007B3E1A">
      <w:pPr>
        <w:spacing w:line="240" w:lineRule="auto"/>
        <w:rPr>
          <w:rFonts w:ascii="Red Hat Display" w:eastAsia="PT Sans Narrow" w:hAnsi="Red Hat Display" w:cs="Red Hat Display"/>
          <w:color w:val="008575"/>
          <w:sz w:val="32"/>
          <w:szCs w:val="32"/>
        </w:rPr>
      </w:pPr>
    </w:p>
    <w:p w14:paraId="1EF9040F" w14:textId="77777777" w:rsidR="007B3E1A" w:rsidRPr="00384AD7" w:rsidRDefault="007B3E1A" w:rsidP="007B3E1A">
      <w:pPr>
        <w:spacing w:line="240" w:lineRule="auto"/>
        <w:rPr>
          <w:rFonts w:ascii="Red Hat Display" w:eastAsia="PT Sans Narrow" w:hAnsi="Red Hat Display" w:cs="Red Hat Display"/>
          <w:color w:val="008575"/>
          <w:sz w:val="32"/>
          <w:szCs w:val="32"/>
        </w:rPr>
      </w:pPr>
    </w:p>
    <w:p w14:paraId="521D692C" w14:textId="16AC124B" w:rsidR="007B3E1A" w:rsidRPr="00384AD7" w:rsidRDefault="00387833" w:rsidP="007B3E1A">
      <w:pPr>
        <w:spacing w:line="240" w:lineRule="auto"/>
        <w:rPr>
          <w:rFonts w:ascii="Red Hat Display" w:eastAsia="PT Sans Narrow" w:hAnsi="Red Hat Display" w:cs="Red Hat Display"/>
          <w:color w:val="008575"/>
          <w:sz w:val="32"/>
          <w:szCs w:val="32"/>
        </w:rPr>
      </w:pPr>
      <w:proofErr w:type="spellStart"/>
      <w:r w:rsidRPr="00384AD7">
        <w:rPr>
          <w:rFonts w:ascii="Red Hat Display" w:eastAsia="PT Sans Narrow" w:hAnsi="Red Hat Display" w:cs="Red Hat Display"/>
          <w:color w:val="008575"/>
          <w:sz w:val="32"/>
          <w:szCs w:val="32"/>
        </w:rPr>
        <w:t>Xjenza</w:t>
      </w:r>
      <w:proofErr w:type="spellEnd"/>
      <w:r w:rsidRPr="00384AD7">
        <w:rPr>
          <w:rFonts w:ascii="Red Hat Display" w:eastAsia="PT Sans Narrow" w:hAnsi="Red Hat Display" w:cs="Red Hat Display"/>
          <w:color w:val="008575"/>
          <w:sz w:val="32"/>
          <w:szCs w:val="32"/>
        </w:rPr>
        <w:t xml:space="preserve"> Malta</w:t>
      </w:r>
    </w:p>
    <w:p w14:paraId="3D71CC50" w14:textId="62468C07" w:rsidR="007B3E1A" w:rsidRPr="00384AD7" w:rsidRDefault="007B3E1A" w:rsidP="002A0D23">
      <w:pPr>
        <w:spacing w:line="240" w:lineRule="auto"/>
        <w:rPr>
          <w:rFonts w:ascii="Red Hat Display" w:eastAsia="PT Sans Narrow" w:hAnsi="Red Hat Display" w:cs="Red Hat Display"/>
          <w:color w:val="008575"/>
          <w:sz w:val="32"/>
          <w:szCs w:val="32"/>
        </w:rPr>
      </w:pPr>
      <w:r w:rsidRPr="00384AD7">
        <w:rPr>
          <w:rFonts w:ascii="Red Hat Display" w:eastAsia="PT Sans Narrow" w:hAnsi="Red Hat Display" w:cs="Red Hat Display"/>
          <w:color w:val="008575"/>
          <w:sz w:val="32"/>
          <w:szCs w:val="32"/>
        </w:rPr>
        <w:t>Framework Programme Unit</w:t>
      </w:r>
    </w:p>
    <w:p w14:paraId="51B7EE41" w14:textId="77777777" w:rsidR="007B3E1A" w:rsidRPr="00384AD7" w:rsidRDefault="007B3E1A" w:rsidP="007B3E1A">
      <w:pPr>
        <w:rPr>
          <w:rFonts w:ascii="Red Hat Display" w:hAnsi="Red Hat Display" w:cs="Red Hat Display"/>
        </w:rPr>
      </w:pPr>
    </w:p>
    <w:sdt>
      <w:sdtPr>
        <w:rPr>
          <w:rFonts w:ascii="Red Hat Display" w:eastAsia="Open Sans" w:hAnsi="Red Hat Display" w:cs="Red Hat Display"/>
          <w:color w:val="695D46"/>
          <w:sz w:val="22"/>
          <w:szCs w:val="22"/>
          <w:lang w:val="en"/>
        </w:rPr>
        <w:id w:val="1601830716"/>
        <w:docPartObj>
          <w:docPartGallery w:val="Table of Contents"/>
          <w:docPartUnique/>
        </w:docPartObj>
      </w:sdtPr>
      <w:sdtContent>
        <w:p w14:paraId="183C219C" w14:textId="77777777" w:rsidR="007B3E1A" w:rsidRPr="00384AD7" w:rsidRDefault="007B3E1A" w:rsidP="007B3E1A">
          <w:pPr>
            <w:pStyle w:val="TOCHeading"/>
            <w:rPr>
              <w:rFonts w:ascii="Red Hat Display" w:hAnsi="Red Hat Display" w:cs="Red Hat Display"/>
            </w:rPr>
          </w:pPr>
          <w:r w:rsidRPr="00384AD7">
            <w:rPr>
              <w:rFonts w:ascii="Red Hat Display" w:hAnsi="Red Hat Display" w:cs="Red Hat Display"/>
            </w:rPr>
            <w:t>Contents</w:t>
          </w:r>
        </w:p>
        <w:p w14:paraId="0F015D54" w14:textId="5A26A80C" w:rsidR="001D02A2" w:rsidRPr="00384AD7" w:rsidRDefault="007B3E1A" w:rsidP="00FF297A">
          <w:pPr>
            <w:pStyle w:val="TOC2"/>
            <w:rPr>
              <w:rFonts w:ascii="Red Hat Display" w:eastAsiaTheme="minorEastAsia" w:hAnsi="Red Hat Display" w:cs="Red Hat Display"/>
              <w:noProof/>
              <w:color w:val="auto"/>
              <w:kern w:val="2"/>
              <w14:ligatures w14:val="standardContextual"/>
            </w:rPr>
          </w:pPr>
          <w:r w:rsidRPr="00384AD7">
            <w:rPr>
              <w:rFonts w:ascii="Red Hat Display" w:hAnsi="Red Hat Display" w:cs="Red Hat Display"/>
            </w:rPr>
            <w:fldChar w:fldCharType="begin"/>
          </w:r>
          <w:r w:rsidRPr="00384AD7">
            <w:rPr>
              <w:rFonts w:ascii="Red Hat Display" w:hAnsi="Red Hat Display" w:cs="Red Hat Display"/>
            </w:rPr>
            <w:instrText xml:space="preserve"> TOC \o "1-3" \h \z \u </w:instrText>
          </w:r>
          <w:r w:rsidRPr="00384AD7">
            <w:rPr>
              <w:rFonts w:ascii="Red Hat Display" w:hAnsi="Red Hat Display" w:cs="Red Hat Display"/>
            </w:rPr>
            <w:fldChar w:fldCharType="separate"/>
          </w:r>
          <w:hyperlink w:anchor="_Toc157520354" w:history="1">
            <w:r w:rsidR="001D02A2" w:rsidRPr="00384AD7">
              <w:rPr>
                <w:rStyle w:val="Hyperlink"/>
                <w:rFonts w:ascii="Red Hat Display" w:hAnsi="Red Hat Display" w:cs="Red Hat Display"/>
                <w:noProof/>
              </w:rPr>
              <w:t>1. Introduction</w:t>
            </w:r>
            <w:r w:rsidR="001D02A2" w:rsidRPr="00384AD7">
              <w:rPr>
                <w:rFonts w:ascii="Red Hat Display" w:hAnsi="Red Hat Display" w:cs="Red Hat Display"/>
                <w:noProof/>
                <w:webHidden/>
              </w:rPr>
              <w:tab/>
            </w:r>
            <w:r w:rsidR="001D02A2" w:rsidRPr="00384AD7">
              <w:rPr>
                <w:rFonts w:ascii="Red Hat Display" w:hAnsi="Red Hat Display" w:cs="Red Hat Display"/>
                <w:noProof/>
                <w:webHidden/>
              </w:rPr>
              <w:fldChar w:fldCharType="begin"/>
            </w:r>
            <w:r w:rsidR="001D02A2" w:rsidRPr="00384AD7">
              <w:rPr>
                <w:rFonts w:ascii="Red Hat Display" w:hAnsi="Red Hat Display" w:cs="Red Hat Display"/>
                <w:noProof/>
                <w:webHidden/>
              </w:rPr>
              <w:instrText xml:space="preserve"> PAGEREF _Toc157520354 \h </w:instrText>
            </w:r>
            <w:r w:rsidR="001D02A2" w:rsidRPr="00384AD7">
              <w:rPr>
                <w:rFonts w:ascii="Red Hat Display" w:hAnsi="Red Hat Display" w:cs="Red Hat Display"/>
                <w:noProof/>
                <w:webHidden/>
              </w:rPr>
            </w:r>
            <w:r w:rsidR="001D02A2" w:rsidRPr="00384AD7">
              <w:rPr>
                <w:rFonts w:ascii="Red Hat Display" w:hAnsi="Red Hat Display" w:cs="Red Hat Display"/>
                <w:noProof/>
                <w:webHidden/>
              </w:rPr>
              <w:fldChar w:fldCharType="separate"/>
            </w:r>
            <w:r w:rsidR="001D02A2" w:rsidRPr="00384AD7">
              <w:rPr>
                <w:rFonts w:ascii="Red Hat Display" w:hAnsi="Red Hat Display" w:cs="Red Hat Display"/>
                <w:noProof/>
                <w:webHidden/>
              </w:rPr>
              <w:t>3</w:t>
            </w:r>
            <w:r w:rsidR="001D02A2" w:rsidRPr="00384AD7">
              <w:rPr>
                <w:rFonts w:ascii="Red Hat Display" w:hAnsi="Red Hat Display" w:cs="Red Hat Display"/>
                <w:noProof/>
                <w:webHidden/>
              </w:rPr>
              <w:fldChar w:fldCharType="end"/>
            </w:r>
          </w:hyperlink>
        </w:p>
        <w:p w14:paraId="4266213A" w14:textId="32BA79E3" w:rsidR="001D02A2" w:rsidRPr="00384AD7" w:rsidRDefault="00000000" w:rsidP="001D02A2">
          <w:pPr>
            <w:pStyle w:val="TOC1"/>
            <w:rPr>
              <w:rFonts w:ascii="Red Hat Display" w:eastAsiaTheme="minorEastAsia" w:hAnsi="Red Hat Display" w:cs="Red Hat Display"/>
              <w:noProof/>
              <w:color w:val="auto"/>
              <w:kern w:val="2"/>
              <w14:ligatures w14:val="standardContextual"/>
            </w:rPr>
          </w:pPr>
          <w:hyperlink w:anchor="_Toc157520355" w:history="1">
            <w:r w:rsidR="001D02A2" w:rsidRPr="00384AD7">
              <w:rPr>
                <w:rStyle w:val="Hyperlink"/>
                <w:rFonts w:ascii="Red Hat Display" w:hAnsi="Red Hat Display" w:cs="Red Hat Display"/>
                <w:noProof/>
              </w:rPr>
              <w:t>2. Definitions</w:t>
            </w:r>
            <w:r w:rsidR="001D02A2" w:rsidRPr="00384AD7">
              <w:rPr>
                <w:rFonts w:ascii="Red Hat Display" w:hAnsi="Red Hat Display" w:cs="Red Hat Display"/>
                <w:noProof/>
                <w:webHidden/>
              </w:rPr>
              <w:tab/>
            </w:r>
            <w:r w:rsidR="001D02A2" w:rsidRPr="00384AD7">
              <w:rPr>
                <w:rFonts w:ascii="Red Hat Display" w:hAnsi="Red Hat Display" w:cs="Red Hat Display"/>
                <w:noProof/>
                <w:webHidden/>
              </w:rPr>
              <w:fldChar w:fldCharType="begin"/>
            </w:r>
            <w:r w:rsidR="001D02A2" w:rsidRPr="00384AD7">
              <w:rPr>
                <w:rFonts w:ascii="Red Hat Display" w:hAnsi="Red Hat Display" w:cs="Red Hat Display"/>
                <w:noProof/>
                <w:webHidden/>
              </w:rPr>
              <w:instrText xml:space="preserve"> PAGEREF _Toc157520355 \h </w:instrText>
            </w:r>
            <w:r w:rsidR="001D02A2" w:rsidRPr="00384AD7">
              <w:rPr>
                <w:rFonts w:ascii="Red Hat Display" w:hAnsi="Red Hat Display" w:cs="Red Hat Display"/>
                <w:noProof/>
                <w:webHidden/>
              </w:rPr>
            </w:r>
            <w:r w:rsidR="001D02A2" w:rsidRPr="00384AD7">
              <w:rPr>
                <w:rFonts w:ascii="Red Hat Display" w:hAnsi="Red Hat Display" w:cs="Red Hat Display"/>
                <w:noProof/>
                <w:webHidden/>
              </w:rPr>
              <w:fldChar w:fldCharType="separate"/>
            </w:r>
            <w:r w:rsidR="001D02A2" w:rsidRPr="00384AD7">
              <w:rPr>
                <w:rFonts w:ascii="Red Hat Display" w:hAnsi="Red Hat Display" w:cs="Red Hat Display"/>
                <w:noProof/>
                <w:webHidden/>
              </w:rPr>
              <w:t>4</w:t>
            </w:r>
            <w:r w:rsidR="001D02A2" w:rsidRPr="00384AD7">
              <w:rPr>
                <w:rFonts w:ascii="Red Hat Display" w:hAnsi="Red Hat Display" w:cs="Red Hat Display"/>
                <w:noProof/>
                <w:webHidden/>
              </w:rPr>
              <w:fldChar w:fldCharType="end"/>
            </w:r>
          </w:hyperlink>
        </w:p>
        <w:p w14:paraId="6315935F" w14:textId="2110DA45" w:rsidR="001D02A2" w:rsidRPr="00384AD7" w:rsidRDefault="00000000" w:rsidP="001D02A2">
          <w:pPr>
            <w:pStyle w:val="TOC1"/>
            <w:rPr>
              <w:rFonts w:ascii="Red Hat Display" w:eastAsiaTheme="minorEastAsia" w:hAnsi="Red Hat Display" w:cs="Red Hat Display"/>
              <w:noProof/>
              <w:color w:val="auto"/>
              <w:kern w:val="2"/>
              <w14:ligatures w14:val="standardContextual"/>
            </w:rPr>
          </w:pPr>
          <w:hyperlink w:anchor="_Toc157520356" w:history="1">
            <w:r w:rsidR="001D02A2" w:rsidRPr="00384AD7">
              <w:rPr>
                <w:rStyle w:val="Hyperlink"/>
                <w:rFonts w:ascii="Red Hat Display" w:hAnsi="Red Hat Display" w:cs="Red Hat Display"/>
                <w:noProof/>
                <w:lang w:eastAsia="en-GB"/>
              </w:rPr>
              <w:t>3. Eligibility Criteria</w:t>
            </w:r>
            <w:r w:rsidR="001D02A2" w:rsidRPr="00384AD7">
              <w:rPr>
                <w:rFonts w:ascii="Red Hat Display" w:hAnsi="Red Hat Display" w:cs="Red Hat Display"/>
                <w:noProof/>
                <w:webHidden/>
              </w:rPr>
              <w:tab/>
            </w:r>
            <w:r w:rsidR="001D02A2" w:rsidRPr="00384AD7">
              <w:rPr>
                <w:rFonts w:ascii="Red Hat Display" w:hAnsi="Red Hat Display" w:cs="Red Hat Display"/>
                <w:noProof/>
                <w:webHidden/>
              </w:rPr>
              <w:fldChar w:fldCharType="begin"/>
            </w:r>
            <w:r w:rsidR="001D02A2" w:rsidRPr="00384AD7">
              <w:rPr>
                <w:rFonts w:ascii="Red Hat Display" w:hAnsi="Red Hat Display" w:cs="Red Hat Display"/>
                <w:noProof/>
                <w:webHidden/>
              </w:rPr>
              <w:instrText xml:space="preserve"> PAGEREF _Toc157520356 \h </w:instrText>
            </w:r>
            <w:r w:rsidR="001D02A2" w:rsidRPr="00384AD7">
              <w:rPr>
                <w:rFonts w:ascii="Red Hat Display" w:hAnsi="Red Hat Display" w:cs="Red Hat Display"/>
                <w:noProof/>
                <w:webHidden/>
              </w:rPr>
            </w:r>
            <w:r w:rsidR="001D02A2" w:rsidRPr="00384AD7">
              <w:rPr>
                <w:rFonts w:ascii="Red Hat Display" w:hAnsi="Red Hat Display" w:cs="Red Hat Display"/>
                <w:noProof/>
                <w:webHidden/>
              </w:rPr>
              <w:fldChar w:fldCharType="separate"/>
            </w:r>
            <w:r w:rsidR="001D02A2" w:rsidRPr="00384AD7">
              <w:rPr>
                <w:rFonts w:ascii="Red Hat Display" w:hAnsi="Red Hat Display" w:cs="Red Hat Display"/>
                <w:noProof/>
                <w:webHidden/>
              </w:rPr>
              <w:t>5</w:t>
            </w:r>
            <w:r w:rsidR="001D02A2" w:rsidRPr="00384AD7">
              <w:rPr>
                <w:rFonts w:ascii="Red Hat Display" w:hAnsi="Red Hat Display" w:cs="Red Hat Display"/>
                <w:noProof/>
                <w:webHidden/>
              </w:rPr>
              <w:fldChar w:fldCharType="end"/>
            </w:r>
          </w:hyperlink>
        </w:p>
        <w:p w14:paraId="4DC39387" w14:textId="54CC33C2" w:rsidR="001D02A2" w:rsidRPr="00384AD7" w:rsidRDefault="00000000" w:rsidP="001D02A2">
          <w:pPr>
            <w:pStyle w:val="TOC1"/>
            <w:rPr>
              <w:rFonts w:ascii="Red Hat Display" w:eastAsiaTheme="minorEastAsia" w:hAnsi="Red Hat Display" w:cs="Red Hat Display"/>
              <w:noProof/>
              <w:color w:val="auto"/>
              <w:kern w:val="2"/>
              <w14:ligatures w14:val="standardContextual"/>
            </w:rPr>
          </w:pPr>
          <w:hyperlink w:anchor="_Toc157520357" w:history="1">
            <w:r w:rsidR="001D02A2" w:rsidRPr="00384AD7">
              <w:rPr>
                <w:rStyle w:val="Hyperlink"/>
                <w:rFonts w:ascii="Red Hat Display" w:hAnsi="Red Hat Display" w:cs="Red Hat Display"/>
                <w:noProof/>
                <w:lang w:eastAsia="en-GB"/>
              </w:rPr>
              <w:t>4. Financing</w:t>
            </w:r>
            <w:r w:rsidR="001D02A2" w:rsidRPr="00384AD7">
              <w:rPr>
                <w:rFonts w:ascii="Red Hat Display" w:hAnsi="Red Hat Display" w:cs="Red Hat Display"/>
                <w:noProof/>
                <w:webHidden/>
              </w:rPr>
              <w:tab/>
            </w:r>
            <w:r w:rsidR="001D02A2" w:rsidRPr="00384AD7">
              <w:rPr>
                <w:rFonts w:ascii="Red Hat Display" w:hAnsi="Red Hat Display" w:cs="Red Hat Display"/>
                <w:noProof/>
                <w:webHidden/>
              </w:rPr>
              <w:fldChar w:fldCharType="begin"/>
            </w:r>
            <w:r w:rsidR="001D02A2" w:rsidRPr="00384AD7">
              <w:rPr>
                <w:rFonts w:ascii="Red Hat Display" w:hAnsi="Red Hat Display" w:cs="Red Hat Display"/>
                <w:noProof/>
                <w:webHidden/>
              </w:rPr>
              <w:instrText xml:space="preserve"> PAGEREF _Toc157520357 \h </w:instrText>
            </w:r>
            <w:r w:rsidR="001D02A2" w:rsidRPr="00384AD7">
              <w:rPr>
                <w:rFonts w:ascii="Red Hat Display" w:hAnsi="Red Hat Display" w:cs="Red Hat Display"/>
                <w:noProof/>
                <w:webHidden/>
              </w:rPr>
            </w:r>
            <w:r w:rsidR="001D02A2" w:rsidRPr="00384AD7">
              <w:rPr>
                <w:rFonts w:ascii="Red Hat Display" w:hAnsi="Red Hat Display" w:cs="Red Hat Display"/>
                <w:noProof/>
                <w:webHidden/>
              </w:rPr>
              <w:fldChar w:fldCharType="separate"/>
            </w:r>
            <w:r w:rsidR="001D02A2" w:rsidRPr="00384AD7">
              <w:rPr>
                <w:rFonts w:ascii="Red Hat Display" w:hAnsi="Red Hat Display" w:cs="Red Hat Display"/>
                <w:noProof/>
                <w:webHidden/>
              </w:rPr>
              <w:t>7</w:t>
            </w:r>
            <w:r w:rsidR="001D02A2" w:rsidRPr="00384AD7">
              <w:rPr>
                <w:rFonts w:ascii="Red Hat Display" w:hAnsi="Red Hat Display" w:cs="Red Hat Display"/>
                <w:noProof/>
                <w:webHidden/>
              </w:rPr>
              <w:fldChar w:fldCharType="end"/>
            </w:r>
          </w:hyperlink>
        </w:p>
        <w:p w14:paraId="62FF9116" w14:textId="0815E91B" w:rsidR="001D02A2" w:rsidRPr="00384AD7" w:rsidRDefault="00000000">
          <w:pPr>
            <w:pStyle w:val="TOC3"/>
            <w:tabs>
              <w:tab w:val="right" w:leader="dot" w:pos="9016"/>
            </w:tabs>
            <w:rPr>
              <w:rFonts w:ascii="Red Hat Display" w:eastAsiaTheme="minorEastAsia" w:hAnsi="Red Hat Display" w:cs="Red Hat Display"/>
              <w:noProof/>
              <w:color w:val="auto"/>
              <w:kern w:val="2"/>
              <w14:ligatures w14:val="standardContextual"/>
            </w:rPr>
          </w:pPr>
          <w:hyperlink w:anchor="_Toc157520358" w:history="1">
            <w:r w:rsidR="001D02A2" w:rsidRPr="00384AD7">
              <w:rPr>
                <w:rStyle w:val="Hyperlink"/>
                <w:rFonts w:ascii="Red Hat Display" w:hAnsi="Red Hat Display" w:cs="Red Hat Display"/>
                <w:noProof/>
              </w:rPr>
              <w:t>Eligible costs:</w:t>
            </w:r>
            <w:r w:rsidR="001D02A2" w:rsidRPr="00384AD7">
              <w:rPr>
                <w:rFonts w:ascii="Red Hat Display" w:hAnsi="Red Hat Display" w:cs="Red Hat Display"/>
                <w:noProof/>
                <w:webHidden/>
              </w:rPr>
              <w:tab/>
            </w:r>
            <w:r w:rsidR="001D02A2" w:rsidRPr="00384AD7">
              <w:rPr>
                <w:rFonts w:ascii="Red Hat Display" w:hAnsi="Red Hat Display" w:cs="Red Hat Display"/>
                <w:noProof/>
                <w:webHidden/>
              </w:rPr>
              <w:fldChar w:fldCharType="begin"/>
            </w:r>
            <w:r w:rsidR="001D02A2" w:rsidRPr="00384AD7">
              <w:rPr>
                <w:rFonts w:ascii="Red Hat Display" w:hAnsi="Red Hat Display" w:cs="Red Hat Display"/>
                <w:noProof/>
                <w:webHidden/>
              </w:rPr>
              <w:instrText xml:space="preserve"> PAGEREF _Toc157520358 \h </w:instrText>
            </w:r>
            <w:r w:rsidR="001D02A2" w:rsidRPr="00384AD7">
              <w:rPr>
                <w:rFonts w:ascii="Red Hat Display" w:hAnsi="Red Hat Display" w:cs="Red Hat Display"/>
                <w:noProof/>
                <w:webHidden/>
              </w:rPr>
            </w:r>
            <w:r w:rsidR="001D02A2" w:rsidRPr="00384AD7">
              <w:rPr>
                <w:rFonts w:ascii="Red Hat Display" w:hAnsi="Red Hat Display" w:cs="Red Hat Display"/>
                <w:noProof/>
                <w:webHidden/>
              </w:rPr>
              <w:fldChar w:fldCharType="separate"/>
            </w:r>
            <w:r w:rsidR="001D02A2" w:rsidRPr="00384AD7">
              <w:rPr>
                <w:rFonts w:ascii="Red Hat Display" w:hAnsi="Red Hat Display" w:cs="Red Hat Display"/>
                <w:noProof/>
                <w:webHidden/>
              </w:rPr>
              <w:t>7</w:t>
            </w:r>
            <w:r w:rsidR="001D02A2" w:rsidRPr="00384AD7">
              <w:rPr>
                <w:rFonts w:ascii="Red Hat Display" w:hAnsi="Red Hat Display" w:cs="Red Hat Display"/>
                <w:noProof/>
                <w:webHidden/>
              </w:rPr>
              <w:fldChar w:fldCharType="end"/>
            </w:r>
          </w:hyperlink>
        </w:p>
        <w:p w14:paraId="016DDA2E" w14:textId="16B16144" w:rsidR="001D02A2" w:rsidRPr="00384AD7" w:rsidRDefault="00000000" w:rsidP="001D02A2">
          <w:pPr>
            <w:pStyle w:val="TOC1"/>
            <w:rPr>
              <w:rFonts w:ascii="Red Hat Display" w:eastAsiaTheme="minorEastAsia" w:hAnsi="Red Hat Display" w:cs="Red Hat Display"/>
              <w:noProof/>
              <w:color w:val="auto"/>
              <w:kern w:val="2"/>
              <w14:ligatures w14:val="standardContextual"/>
            </w:rPr>
          </w:pPr>
          <w:hyperlink w:anchor="_Toc157520359" w:history="1">
            <w:r w:rsidR="001D02A2" w:rsidRPr="00384AD7">
              <w:rPr>
                <w:rStyle w:val="Hyperlink"/>
                <w:rFonts w:ascii="Red Hat Display" w:hAnsi="Red Hat Display" w:cs="Red Hat Display"/>
                <w:noProof/>
              </w:rPr>
              <w:t>5. Submission of Application Form</w:t>
            </w:r>
            <w:r w:rsidR="001D02A2" w:rsidRPr="00384AD7">
              <w:rPr>
                <w:rFonts w:ascii="Red Hat Display" w:hAnsi="Red Hat Display" w:cs="Red Hat Display"/>
                <w:noProof/>
                <w:webHidden/>
              </w:rPr>
              <w:tab/>
            </w:r>
            <w:r w:rsidR="001D02A2" w:rsidRPr="00384AD7">
              <w:rPr>
                <w:rFonts w:ascii="Red Hat Display" w:hAnsi="Red Hat Display" w:cs="Red Hat Display"/>
                <w:noProof/>
                <w:webHidden/>
              </w:rPr>
              <w:fldChar w:fldCharType="begin"/>
            </w:r>
            <w:r w:rsidR="001D02A2" w:rsidRPr="00384AD7">
              <w:rPr>
                <w:rFonts w:ascii="Red Hat Display" w:hAnsi="Red Hat Display" w:cs="Red Hat Display"/>
                <w:noProof/>
                <w:webHidden/>
              </w:rPr>
              <w:instrText xml:space="preserve"> PAGEREF _Toc157520359 \h </w:instrText>
            </w:r>
            <w:r w:rsidR="001D02A2" w:rsidRPr="00384AD7">
              <w:rPr>
                <w:rFonts w:ascii="Red Hat Display" w:hAnsi="Red Hat Display" w:cs="Red Hat Display"/>
                <w:noProof/>
                <w:webHidden/>
              </w:rPr>
            </w:r>
            <w:r w:rsidR="001D02A2" w:rsidRPr="00384AD7">
              <w:rPr>
                <w:rFonts w:ascii="Red Hat Display" w:hAnsi="Red Hat Display" w:cs="Red Hat Display"/>
                <w:noProof/>
                <w:webHidden/>
              </w:rPr>
              <w:fldChar w:fldCharType="separate"/>
            </w:r>
            <w:r w:rsidR="001D02A2" w:rsidRPr="00384AD7">
              <w:rPr>
                <w:rFonts w:ascii="Red Hat Display" w:hAnsi="Red Hat Display" w:cs="Red Hat Display"/>
                <w:noProof/>
                <w:webHidden/>
              </w:rPr>
              <w:t>8</w:t>
            </w:r>
            <w:r w:rsidR="001D02A2" w:rsidRPr="00384AD7">
              <w:rPr>
                <w:rFonts w:ascii="Red Hat Display" w:hAnsi="Red Hat Display" w:cs="Red Hat Display"/>
                <w:noProof/>
                <w:webHidden/>
              </w:rPr>
              <w:fldChar w:fldCharType="end"/>
            </w:r>
          </w:hyperlink>
        </w:p>
        <w:p w14:paraId="6E57BA60" w14:textId="56AFFD57" w:rsidR="001D02A2" w:rsidRPr="00384AD7" w:rsidRDefault="00000000">
          <w:pPr>
            <w:pStyle w:val="TOC3"/>
            <w:tabs>
              <w:tab w:val="right" w:leader="dot" w:pos="9016"/>
            </w:tabs>
            <w:rPr>
              <w:rFonts w:ascii="Red Hat Display" w:eastAsiaTheme="minorEastAsia" w:hAnsi="Red Hat Display" w:cs="Red Hat Display"/>
              <w:noProof/>
              <w:color w:val="auto"/>
              <w:kern w:val="2"/>
              <w14:ligatures w14:val="standardContextual"/>
            </w:rPr>
          </w:pPr>
          <w:hyperlink w:anchor="_Toc157520360" w:history="1">
            <w:r w:rsidR="001D02A2" w:rsidRPr="00384AD7">
              <w:rPr>
                <w:rStyle w:val="Hyperlink"/>
                <w:rFonts w:ascii="Red Hat Display" w:hAnsi="Red Hat Display" w:cs="Red Hat Display"/>
                <w:noProof/>
              </w:rPr>
              <w:t>Reporting documents:</w:t>
            </w:r>
            <w:r w:rsidR="001D02A2" w:rsidRPr="00384AD7">
              <w:rPr>
                <w:rFonts w:ascii="Red Hat Display" w:hAnsi="Red Hat Display" w:cs="Red Hat Display"/>
                <w:noProof/>
                <w:webHidden/>
              </w:rPr>
              <w:tab/>
            </w:r>
            <w:r w:rsidR="001D02A2" w:rsidRPr="00384AD7">
              <w:rPr>
                <w:rFonts w:ascii="Red Hat Display" w:hAnsi="Red Hat Display" w:cs="Red Hat Display"/>
                <w:noProof/>
                <w:webHidden/>
              </w:rPr>
              <w:fldChar w:fldCharType="begin"/>
            </w:r>
            <w:r w:rsidR="001D02A2" w:rsidRPr="00384AD7">
              <w:rPr>
                <w:rFonts w:ascii="Red Hat Display" w:hAnsi="Red Hat Display" w:cs="Red Hat Display"/>
                <w:noProof/>
                <w:webHidden/>
              </w:rPr>
              <w:instrText xml:space="preserve"> PAGEREF _Toc157520360 \h </w:instrText>
            </w:r>
            <w:r w:rsidR="001D02A2" w:rsidRPr="00384AD7">
              <w:rPr>
                <w:rFonts w:ascii="Red Hat Display" w:hAnsi="Red Hat Display" w:cs="Red Hat Display"/>
                <w:noProof/>
                <w:webHidden/>
              </w:rPr>
            </w:r>
            <w:r w:rsidR="001D02A2" w:rsidRPr="00384AD7">
              <w:rPr>
                <w:rFonts w:ascii="Red Hat Display" w:hAnsi="Red Hat Display" w:cs="Red Hat Display"/>
                <w:noProof/>
                <w:webHidden/>
              </w:rPr>
              <w:fldChar w:fldCharType="separate"/>
            </w:r>
            <w:r w:rsidR="001D02A2" w:rsidRPr="00384AD7">
              <w:rPr>
                <w:rFonts w:ascii="Red Hat Display" w:hAnsi="Red Hat Display" w:cs="Red Hat Display"/>
                <w:noProof/>
                <w:webHidden/>
              </w:rPr>
              <w:t>8</w:t>
            </w:r>
            <w:r w:rsidR="001D02A2" w:rsidRPr="00384AD7">
              <w:rPr>
                <w:rFonts w:ascii="Red Hat Display" w:hAnsi="Red Hat Display" w:cs="Red Hat Display"/>
                <w:noProof/>
                <w:webHidden/>
              </w:rPr>
              <w:fldChar w:fldCharType="end"/>
            </w:r>
          </w:hyperlink>
        </w:p>
        <w:p w14:paraId="3695E066" w14:textId="1552E3F2" w:rsidR="001D02A2" w:rsidRPr="00384AD7" w:rsidRDefault="00000000" w:rsidP="001D02A2">
          <w:pPr>
            <w:pStyle w:val="TOC1"/>
            <w:rPr>
              <w:rFonts w:ascii="Red Hat Display" w:eastAsiaTheme="minorEastAsia" w:hAnsi="Red Hat Display" w:cs="Red Hat Display"/>
              <w:noProof/>
              <w:color w:val="auto"/>
              <w:kern w:val="2"/>
              <w14:ligatures w14:val="standardContextual"/>
            </w:rPr>
          </w:pPr>
          <w:hyperlink w:anchor="_Toc157520361" w:history="1">
            <w:r w:rsidR="001D02A2" w:rsidRPr="00384AD7">
              <w:rPr>
                <w:rStyle w:val="Hyperlink"/>
                <w:rFonts w:ascii="Red Hat Display" w:hAnsi="Red Hat Display" w:cs="Red Hat Display"/>
                <w:noProof/>
              </w:rPr>
              <w:t>6. Selection Process</w:t>
            </w:r>
            <w:r w:rsidR="001D02A2" w:rsidRPr="00384AD7">
              <w:rPr>
                <w:rFonts w:ascii="Red Hat Display" w:hAnsi="Red Hat Display" w:cs="Red Hat Display"/>
                <w:noProof/>
                <w:webHidden/>
              </w:rPr>
              <w:tab/>
            </w:r>
            <w:r w:rsidR="001D02A2" w:rsidRPr="00384AD7">
              <w:rPr>
                <w:rFonts w:ascii="Red Hat Display" w:hAnsi="Red Hat Display" w:cs="Red Hat Display"/>
                <w:noProof/>
                <w:webHidden/>
              </w:rPr>
              <w:fldChar w:fldCharType="begin"/>
            </w:r>
            <w:r w:rsidR="001D02A2" w:rsidRPr="00384AD7">
              <w:rPr>
                <w:rFonts w:ascii="Red Hat Display" w:hAnsi="Red Hat Display" w:cs="Red Hat Display"/>
                <w:noProof/>
                <w:webHidden/>
              </w:rPr>
              <w:instrText xml:space="preserve"> PAGEREF _Toc157520361 \h </w:instrText>
            </w:r>
            <w:r w:rsidR="001D02A2" w:rsidRPr="00384AD7">
              <w:rPr>
                <w:rFonts w:ascii="Red Hat Display" w:hAnsi="Red Hat Display" w:cs="Red Hat Display"/>
                <w:noProof/>
                <w:webHidden/>
              </w:rPr>
            </w:r>
            <w:r w:rsidR="001D02A2" w:rsidRPr="00384AD7">
              <w:rPr>
                <w:rFonts w:ascii="Red Hat Display" w:hAnsi="Red Hat Display" w:cs="Red Hat Display"/>
                <w:noProof/>
                <w:webHidden/>
              </w:rPr>
              <w:fldChar w:fldCharType="separate"/>
            </w:r>
            <w:r w:rsidR="001D02A2" w:rsidRPr="00384AD7">
              <w:rPr>
                <w:rFonts w:ascii="Red Hat Display" w:hAnsi="Red Hat Display" w:cs="Red Hat Display"/>
                <w:noProof/>
                <w:webHidden/>
              </w:rPr>
              <w:t>8</w:t>
            </w:r>
            <w:r w:rsidR="001D02A2" w:rsidRPr="00384AD7">
              <w:rPr>
                <w:rFonts w:ascii="Red Hat Display" w:hAnsi="Red Hat Display" w:cs="Red Hat Display"/>
                <w:noProof/>
                <w:webHidden/>
              </w:rPr>
              <w:fldChar w:fldCharType="end"/>
            </w:r>
          </w:hyperlink>
        </w:p>
        <w:p w14:paraId="2ECE813F" w14:textId="082FFE2C" w:rsidR="001D02A2" w:rsidRPr="00384AD7" w:rsidRDefault="00000000" w:rsidP="001D02A2">
          <w:pPr>
            <w:pStyle w:val="TOC1"/>
            <w:rPr>
              <w:rFonts w:ascii="Red Hat Display" w:eastAsiaTheme="minorEastAsia" w:hAnsi="Red Hat Display" w:cs="Red Hat Display"/>
              <w:noProof/>
              <w:color w:val="auto"/>
              <w:kern w:val="2"/>
              <w14:ligatures w14:val="standardContextual"/>
            </w:rPr>
          </w:pPr>
          <w:hyperlink w:anchor="_Toc157520362" w:history="1">
            <w:r w:rsidR="001D02A2" w:rsidRPr="00384AD7">
              <w:rPr>
                <w:rStyle w:val="Hyperlink"/>
                <w:rFonts w:ascii="Red Hat Display" w:hAnsi="Red Hat Display" w:cs="Red Hat Display"/>
                <w:noProof/>
              </w:rPr>
              <w:t>7. Award Duration</w:t>
            </w:r>
            <w:r w:rsidR="001D02A2" w:rsidRPr="00384AD7">
              <w:rPr>
                <w:rFonts w:ascii="Red Hat Display" w:hAnsi="Red Hat Display" w:cs="Red Hat Display"/>
                <w:noProof/>
                <w:webHidden/>
              </w:rPr>
              <w:tab/>
            </w:r>
            <w:r w:rsidR="001D02A2" w:rsidRPr="00384AD7">
              <w:rPr>
                <w:rFonts w:ascii="Red Hat Display" w:hAnsi="Red Hat Display" w:cs="Red Hat Display"/>
                <w:noProof/>
                <w:webHidden/>
              </w:rPr>
              <w:fldChar w:fldCharType="begin"/>
            </w:r>
            <w:r w:rsidR="001D02A2" w:rsidRPr="00384AD7">
              <w:rPr>
                <w:rFonts w:ascii="Red Hat Display" w:hAnsi="Red Hat Display" w:cs="Red Hat Display"/>
                <w:noProof/>
                <w:webHidden/>
              </w:rPr>
              <w:instrText xml:space="preserve"> PAGEREF _Toc157520362 \h </w:instrText>
            </w:r>
            <w:r w:rsidR="001D02A2" w:rsidRPr="00384AD7">
              <w:rPr>
                <w:rFonts w:ascii="Red Hat Display" w:hAnsi="Red Hat Display" w:cs="Red Hat Display"/>
                <w:noProof/>
                <w:webHidden/>
              </w:rPr>
            </w:r>
            <w:r w:rsidR="001D02A2" w:rsidRPr="00384AD7">
              <w:rPr>
                <w:rFonts w:ascii="Red Hat Display" w:hAnsi="Red Hat Display" w:cs="Red Hat Display"/>
                <w:noProof/>
                <w:webHidden/>
              </w:rPr>
              <w:fldChar w:fldCharType="separate"/>
            </w:r>
            <w:r w:rsidR="001D02A2" w:rsidRPr="00384AD7">
              <w:rPr>
                <w:rFonts w:ascii="Red Hat Display" w:hAnsi="Red Hat Display" w:cs="Red Hat Display"/>
                <w:noProof/>
                <w:webHidden/>
              </w:rPr>
              <w:t>9</w:t>
            </w:r>
            <w:r w:rsidR="001D02A2" w:rsidRPr="00384AD7">
              <w:rPr>
                <w:rFonts w:ascii="Red Hat Display" w:hAnsi="Red Hat Display" w:cs="Red Hat Display"/>
                <w:noProof/>
                <w:webHidden/>
              </w:rPr>
              <w:fldChar w:fldCharType="end"/>
            </w:r>
          </w:hyperlink>
        </w:p>
        <w:p w14:paraId="43411FB5" w14:textId="04771F51" w:rsidR="001D02A2" w:rsidRPr="00384AD7" w:rsidRDefault="00000000" w:rsidP="001D02A2">
          <w:pPr>
            <w:pStyle w:val="TOC1"/>
            <w:rPr>
              <w:rFonts w:ascii="Red Hat Display" w:eastAsiaTheme="minorEastAsia" w:hAnsi="Red Hat Display" w:cs="Red Hat Display"/>
              <w:noProof/>
              <w:color w:val="auto"/>
              <w:kern w:val="2"/>
              <w14:ligatures w14:val="standardContextual"/>
            </w:rPr>
          </w:pPr>
          <w:hyperlink w:anchor="_Toc157520363" w:history="1">
            <w:r w:rsidR="001D02A2" w:rsidRPr="00384AD7">
              <w:rPr>
                <w:rStyle w:val="Hyperlink"/>
                <w:rFonts w:ascii="Red Hat Display" w:hAnsi="Red Hat Display" w:cs="Red Hat Display"/>
                <w:noProof/>
              </w:rPr>
              <w:t>8. Correspondence</w:t>
            </w:r>
            <w:r w:rsidR="001D02A2" w:rsidRPr="00384AD7">
              <w:rPr>
                <w:rFonts w:ascii="Red Hat Display" w:hAnsi="Red Hat Display" w:cs="Red Hat Display"/>
                <w:noProof/>
                <w:webHidden/>
              </w:rPr>
              <w:tab/>
            </w:r>
            <w:r w:rsidR="001D02A2" w:rsidRPr="00384AD7">
              <w:rPr>
                <w:rFonts w:ascii="Red Hat Display" w:hAnsi="Red Hat Display" w:cs="Red Hat Display"/>
                <w:noProof/>
                <w:webHidden/>
              </w:rPr>
              <w:fldChar w:fldCharType="begin"/>
            </w:r>
            <w:r w:rsidR="001D02A2" w:rsidRPr="00384AD7">
              <w:rPr>
                <w:rFonts w:ascii="Red Hat Display" w:hAnsi="Red Hat Display" w:cs="Red Hat Display"/>
                <w:noProof/>
                <w:webHidden/>
              </w:rPr>
              <w:instrText xml:space="preserve"> PAGEREF _Toc157520363 \h </w:instrText>
            </w:r>
            <w:r w:rsidR="001D02A2" w:rsidRPr="00384AD7">
              <w:rPr>
                <w:rFonts w:ascii="Red Hat Display" w:hAnsi="Red Hat Display" w:cs="Red Hat Display"/>
                <w:noProof/>
                <w:webHidden/>
              </w:rPr>
            </w:r>
            <w:r w:rsidR="001D02A2" w:rsidRPr="00384AD7">
              <w:rPr>
                <w:rFonts w:ascii="Red Hat Display" w:hAnsi="Red Hat Display" w:cs="Red Hat Display"/>
                <w:noProof/>
                <w:webHidden/>
              </w:rPr>
              <w:fldChar w:fldCharType="separate"/>
            </w:r>
            <w:r w:rsidR="001D02A2" w:rsidRPr="00384AD7">
              <w:rPr>
                <w:rFonts w:ascii="Red Hat Display" w:hAnsi="Red Hat Display" w:cs="Red Hat Display"/>
                <w:noProof/>
                <w:webHidden/>
              </w:rPr>
              <w:t>9</w:t>
            </w:r>
            <w:r w:rsidR="001D02A2" w:rsidRPr="00384AD7">
              <w:rPr>
                <w:rFonts w:ascii="Red Hat Display" w:hAnsi="Red Hat Display" w:cs="Red Hat Display"/>
                <w:noProof/>
                <w:webHidden/>
              </w:rPr>
              <w:fldChar w:fldCharType="end"/>
            </w:r>
          </w:hyperlink>
        </w:p>
        <w:p w14:paraId="346A4A15" w14:textId="7865FB18" w:rsidR="001D02A2" w:rsidRPr="00384AD7" w:rsidRDefault="00000000" w:rsidP="001D02A2">
          <w:pPr>
            <w:pStyle w:val="TOC1"/>
            <w:rPr>
              <w:rFonts w:ascii="Red Hat Display" w:eastAsiaTheme="minorEastAsia" w:hAnsi="Red Hat Display" w:cs="Red Hat Display"/>
              <w:noProof/>
              <w:color w:val="auto"/>
              <w:kern w:val="2"/>
              <w14:ligatures w14:val="standardContextual"/>
            </w:rPr>
          </w:pPr>
          <w:hyperlink w:anchor="_Toc157520364" w:history="1">
            <w:r w:rsidR="001D02A2" w:rsidRPr="00384AD7">
              <w:rPr>
                <w:rStyle w:val="Hyperlink"/>
                <w:rFonts w:ascii="Red Hat Display" w:hAnsi="Red Hat Display" w:cs="Red Hat Display"/>
                <w:noProof/>
              </w:rPr>
              <w:t>9. State aid Rules</w:t>
            </w:r>
            <w:r w:rsidR="001D02A2" w:rsidRPr="00384AD7">
              <w:rPr>
                <w:rFonts w:ascii="Red Hat Display" w:hAnsi="Red Hat Display" w:cs="Red Hat Display"/>
                <w:noProof/>
                <w:webHidden/>
              </w:rPr>
              <w:tab/>
            </w:r>
            <w:r w:rsidR="001D02A2" w:rsidRPr="00384AD7">
              <w:rPr>
                <w:rFonts w:ascii="Red Hat Display" w:hAnsi="Red Hat Display" w:cs="Red Hat Display"/>
                <w:noProof/>
                <w:webHidden/>
              </w:rPr>
              <w:fldChar w:fldCharType="begin"/>
            </w:r>
            <w:r w:rsidR="001D02A2" w:rsidRPr="00384AD7">
              <w:rPr>
                <w:rFonts w:ascii="Red Hat Display" w:hAnsi="Red Hat Display" w:cs="Red Hat Display"/>
                <w:noProof/>
                <w:webHidden/>
              </w:rPr>
              <w:instrText xml:space="preserve"> PAGEREF _Toc157520364 \h </w:instrText>
            </w:r>
            <w:r w:rsidR="001D02A2" w:rsidRPr="00384AD7">
              <w:rPr>
                <w:rFonts w:ascii="Red Hat Display" w:hAnsi="Red Hat Display" w:cs="Red Hat Display"/>
                <w:noProof/>
                <w:webHidden/>
              </w:rPr>
            </w:r>
            <w:r w:rsidR="001D02A2" w:rsidRPr="00384AD7">
              <w:rPr>
                <w:rFonts w:ascii="Red Hat Display" w:hAnsi="Red Hat Display" w:cs="Red Hat Display"/>
                <w:noProof/>
                <w:webHidden/>
              </w:rPr>
              <w:fldChar w:fldCharType="separate"/>
            </w:r>
            <w:r w:rsidR="001D02A2" w:rsidRPr="00384AD7">
              <w:rPr>
                <w:rFonts w:ascii="Red Hat Display" w:hAnsi="Red Hat Display" w:cs="Red Hat Display"/>
                <w:noProof/>
                <w:webHidden/>
              </w:rPr>
              <w:t>10</w:t>
            </w:r>
            <w:r w:rsidR="001D02A2" w:rsidRPr="00384AD7">
              <w:rPr>
                <w:rFonts w:ascii="Red Hat Display" w:hAnsi="Red Hat Display" w:cs="Red Hat Display"/>
                <w:noProof/>
                <w:webHidden/>
              </w:rPr>
              <w:fldChar w:fldCharType="end"/>
            </w:r>
          </w:hyperlink>
        </w:p>
        <w:p w14:paraId="6CA8CD9C" w14:textId="2186D45D" w:rsidR="001D02A2" w:rsidRPr="00384AD7" w:rsidRDefault="00000000" w:rsidP="001D02A2">
          <w:pPr>
            <w:pStyle w:val="TOC1"/>
            <w:rPr>
              <w:rFonts w:ascii="Red Hat Display" w:eastAsiaTheme="minorEastAsia" w:hAnsi="Red Hat Display" w:cs="Red Hat Display"/>
              <w:noProof/>
              <w:color w:val="auto"/>
              <w:kern w:val="2"/>
              <w14:ligatures w14:val="standardContextual"/>
            </w:rPr>
          </w:pPr>
          <w:hyperlink w:anchor="_Toc157520365" w:history="1">
            <w:r w:rsidR="001D02A2" w:rsidRPr="00384AD7">
              <w:rPr>
                <w:rStyle w:val="Hyperlink"/>
                <w:rFonts w:ascii="Red Hat Display" w:hAnsi="Red Hat Display" w:cs="Red Hat Display"/>
                <w:noProof/>
              </w:rPr>
              <w:t>12. Further Information</w:t>
            </w:r>
            <w:r w:rsidR="001D02A2" w:rsidRPr="00384AD7">
              <w:rPr>
                <w:rFonts w:ascii="Red Hat Display" w:hAnsi="Red Hat Display" w:cs="Red Hat Display"/>
                <w:noProof/>
                <w:webHidden/>
              </w:rPr>
              <w:tab/>
            </w:r>
            <w:r w:rsidR="001D02A2" w:rsidRPr="00384AD7">
              <w:rPr>
                <w:rFonts w:ascii="Red Hat Display" w:hAnsi="Red Hat Display" w:cs="Red Hat Display"/>
                <w:noProof/>
                <w:webHidden/>
              </w:rPr>
              <w:fldChar w:fldCharType="begin"/>
            </w:r>
            <w:r w:rsidR="001D02A2" w:rsidRPr="00384AD7">
              <w:rPr>
                <w:rFonts w:ascii="Red Hat Display" w:hAnsi="Red Hat Display" w:cs="Red Hat Display"/>
                <w:noProof/>
                <w:webHidden/>
              </w:rPr>
              <w:instrText xml:space="preserve"> PAGEREF _Toc157520365 \h </w:instrText>
            </w:r>
            <w:r w:rsidR="001D02A2" w:rsidRPr="00384AD7">
              <w:rPr>
                <w:rFonts w:ascii="Red Hat Display" w:hAnsi="Red Hat Display" w:cs="Red Hat Display"/>
                <w:noProof/>
                <w:webHidden/>
              </w:rPr>
            </w:r>
            <w:r w:rsidR="001D02A2" w:rsidRPr="00384AD7">
              <w:rPr>
                <w:rFonts w:ascii="Red Hat Display" w:hAnsi="Red Hat Display" w:cs="Red Hat Display"/>
                <w:noProof/>
                <w:webHidden/>
              </w:rPr>
              <w:fldChar w:fldCharType="separate"/>
            </w:r>
            <w:r w:rsidR="001D02A2" w:rsidRPr="00384AD7">
              <w:rPr>
                <w:rFonts w:ascii="Red Hat Display" w:hAnsi="Red Hat Display" w:cs="Red Hat Display"/>
                <w:noProof/>
                <w:webHidden/>
              </w:rPr>
              <w:t>12</w:t>
            </w:r>
            <w:r w:rsidR="001D02A2" w:rsidRPr="00384AD7">
              <w:rPr>
                <w:rFonts w:ascii="Red Hat Display" w:hAnsi="Red Hat Display" w:cs="Red Hat Display"/>
                <w:noProof/>
                <w:webHidden/>
              </w:rPr>
              <w:fldChar w:fldCharType="end"/>
            </w:r>
          </w:hyperlink>
        </w:p>
        <w:p w14:paraId="3E0070F0" w14:textId="7FB2A443" w:rsidR="007B3E1A" w:rsidRPr="00384AD7" w:rsidRDefault="007B3E1A" w:rsidP="007B3E1A">
          <w:pPr>
            <w:rPr>
              <w:rFonts w:ascii="Red Hat Display" w:hAnsi="Red Hat Display" w:cs="Red Hat Display"/>
            </w:rPr>
          </w:pPr>
          <w:r w:rsidRPr="00384AD7">
            <w:rPr>
              <w:rFonts w:ascii="Red Hat Display" w:hAnsi="Red Hat Display" w:cs="Red Hat Display"/>
              <w:b/>
              <w:bCs/>
              <w:noProof/>
            </w:rPr>
            <w:fldChar w:fldCharType="end"/>
          </w:r>
        </w:p>
      </w:sdtContent>
    </w:sdt>
    <w:p w14:paraId="31F97E68" w14:textId="77777777" w:rsidR="007B3E1A" w:rsidRPr="00384AD7" w:rsidRDefault="007B3E1A" w:rsidP="007B3E1A">
      <w:pPr>
        <w:rPr>
          <w:rFonts w:ascii="Red Hat Display" w:hAnsi="Red Hat Display" w:cs="Red Hat Display"/>
        </w:rPr>
      </w:pPr>
    </w:p>
    <w:p w14:paraId="4B731FBE" w14:textId="77777777" w:rsidR="007B3E1A" w:rsidRPr="00384AD7" w:rsidRDefault="007B3E1A" w:rsidP="007B3E1A">
      <w:pPr>
        <w:rPr>
          <w:rFonts w:ascii="Red Hat Display" w:hAnsi="Red Hat Display" w:cs="Red Hat Display"/>
        </w:rPr>
      </w:pPr>
    </w:p>
    <w:p w14:paraId="1A958C33" w14:textId="77777777" w:rsidR="007B3E1A" w:rsidRPr="00384AD7" w:rsidRDefault="007B3E1A" w:rsidP="007B3E1A">
      <w:pPr>
        <w:rPr>
          <w:rFonts w:ascii="Red Hat Display" w:hAnsi="Red Hat Display" w:cs="Red Hat Display"/>
        </w:rPr>
      </w:pPr>
    </w:p>
    <w:p w14:paraId="763041A3" w14:textId="77777777" w:rsidR="007B3E1A" w:rsidRPr="00384AD7" w:rsidRDefault="007B3E1A" w:rsidP="007B3E1A">
      <w:pPr>
        <w:rPr>
          <w:rFonts w:ascii="Red Hat Display" w:hAnsi="Red Hat Display" w:cs="Red Hat Display"/>
        </w:rPr>
      </w:pPr>
    </w:p>
    <w:p w14:paraId="34530480" w14:textId="77777777" w:rsidR="007B3E1A" w:rsidRPr="00384AD7" w:rsidRDefault="007B3E1A" w:rsidP="007B3E1A">
      <w:pPr>
        <w:rPr>
          <w:rFonts w:ascii="Red Hat Display" w:hAnsi="Red Hat Display" w:cs="Red Hat Display"/>
        </w:rPr>
      </w:pPr>
    </w:p>
    <w:p w14:paraId="6FE066C2" w14:textId="77777777" w:rsidR="007B3E1A" w:rsidRPr="00384AD7" w:rsidRDefault="007B3E1A" w:rsidP="007B3E1A">
      <w:pPr>
        <w:rPr>
          <w:rFonts w:ascii="Red Hat Display" w:hAnsi="Red Hat Display" w:cs="Red Hat Display"/>
        </w:rPr>
      </w:pPr>
    </w:p>
    <w:p w14:paraId="0ED30C87" w14:textId="77777777" w:rsidR="007B3E1A" w:rsidRPr="00384AD7" w:rsidRDefault="007B3E1A" w:rsidP="007B3E1A">
      <w:pPr>
        <w:rPr>
          <w:rFonts w:ascii="Red Hat Display" w:hAnsi="Red Hat Display" w:cs="Red Hat Display"/>
        </w:rPr>
      </w:pPr>
    </w:p>
    <w:p w14:paraId="519447D2" w14:textId="77777777" w:rsidR="007B3E1A" w:rsidRPr="00384AD7" w:rsidRDefault="007B3E1A" w:rsidP="007B3E1A">
      <w:pPr>
        <w:rPr>
          <w:rFonts w:ascii="Red Hat Display" w:hAnsi="Red Hat Display" w:cs="Red Hat Display"/>
        </w:rPr>
      </w:pPr>
    </w:p>
    <w:p w14:paraId="409426A5" w14:textId="77777777" w:rsidR="007B3E1A" w:rsidRPr="00384AD7" w:rsidRDefault="007B3E1A" w:rsidP="007B3E1A">
      <w:pPr>
        <w:rPr>
          <w:rFonts w:ascii="Red Hat Display" w:hAnsi="Red Hat Display" w:cs="Red Hat Display"/>
        </w:rPr>
      </w:pPr>
    </w:p>
    <w:p w14:paraId="0E9B5C3D" w14:textId="77777777" w:rsidR="007B3E1A" w:rsidRPr="00384AD7" w:rsidRDefault="007B3E1A" w:rsidP="007B3E1A">
      <w:pPr>
        <w:rPr>
          <w:rFonts w:ascii="Red Hat Display" w:hAnsi="Red Hat Display" w:cs="Red Hat Display"/>
        </w:rPr>
      </w:pPr>
    </w:p>
    <w:p w14:paraId="792E50E5" w14:textId="77777777" w:rsidR="007B3E1A" w:rsidRPr="00384AD7" w:rsidRDefault="007B3E1A" w:rsidP="007B3E1A">
      <w:pPr>
        <w:rPr>
          <w:rFonts w:ascii="Red Hat Display" w:hAnsi="Red Hat Display" w:cs="Red Hat Display"/>
        </w:rPr>
      </w:pPr>
    </w:p>
    <w:p w14:paraId="040B398D" w14:textId="77777777" w:rsidR="007B3E1A" w:rsidRPr="00384AD7" w:rsidRDefault="007B3E1A" w:rsidP="007B3E1A">
      <w:pPr>
        <w:pStyle w:val="Heading1"/>
        <w:rPr>
          <w:rFonts w:ascii="Red Hat Display" w:hAnsi="Red Hat Display" w:cs="Red Hat Display"/>
        </w:rPr>
      </w:pPr>
      <w:bookmarkStart w:id="11" w:name="_Toc95120306"/>
      <w:bookmarkStart w:id="12" w:name="_Toc157520354"/>
      <w:r w:rsidRPr="00384AD7">
        <w:rPr>
          <w:rFonts w:ascii="Red Hat Display" w:hAnsi="Red Hat Display" w:cs="Red Hat Display"/>
        </w:rPr>
        <w:t>1. Introduction</w:t>
      </w:r>
      <w:bookmarkEnd w:id="11"/>
      <w:bookmarkEnd w:id="12"/>
    </w:p>
    <w:p w14:paraId="3DAB797A" w14:textId="4776DF01" w:rsidR="007B3E1A" w:rsidRPr="00384AD7" w:rsidRDefault="00387833" w:rsidP="007B3E1A">
      <w:pPr>
        <w:pStyle w:val="Title"/>
        <w:spacing w:line="360" w:lineRule="auto"/>
        <w:jc w:val="both"/>
        <w:rPr>
          <w:rFonts w:ascii="Red Hat Display" w:eastAsia="Times New Roman" w:hAnsi="Red Hat Display" w:cs="Red Hat Display"/>
          <w:b w:val="0"/>
          <w:color w:val="auto"/>
          <w:sz w:val="22"/>
          <w:szCs w:val="22"/>
          <w:lang w:val="en-GB"/>
        </w:rPr>
      </w:pPr>
      <w:r w:rsidRPr="00384AD7">
        <w:rPr>
          <w:rFonts w:ascii="Red Hat Display" w:eastAsia="Times New Roman" w:hAnsi="Red Hat Display" w:cs="Red Hat Display"/>
          <w:b w:val="0"/>
          <w:color w:val="auto"/>
          <w:sz w:val="22"/>
          <w:szCs w:val="22"/>
          <w:lang w:val="en-GB"/>
        </w:rPr>
        <w:t xml:space="preserve">Xjenza </w:t>
      </w:r>
      <w:proofErr w:type="gramStart"/>
      <w:r w:rsidRPr="00384AD7">
        <w:rPr>
          <w:rFonts w:ascii="Red Hat Display" w:eastAsia="Times New Roman" w:hAnsi="Red Hat Display" w:cs="Red Hat Display"/>
          <w:b w:val="0"/>
          <w:color w:val="auto"/>
          <w:sz w:val="22"/>
          <w:szCs w:val="22"/>
          <w:lang w:val="en-GB"/>
        </w:rPr>
        <w:t xml:space="preserve">Malta </w:t>
      </w:r>
      <w:r w:rsidR="007B3E1A" w:rsidRPr="00384AD7">
        <w:rPr>
          <w:rFonts w:ascii="Red Hat Display" w:eastAsia="Times New Roman" w:hAnsi="Red Hat Display" w:cs="Red Hat Display"/>
          <w:b w:val="0"/>
          <w:color w:val="auto"/>
          <w:sz w:val="22"/>
          <w:szCs w:val="22"/>
          <w:lang w:val="en-GB"/>
        </w:rPr>
        <w:t xml:space="preserve"> is</w:t>
      </w:r>
      <w:proofErr w:type="gramEnd"/>
      <w:r w:rsidR="007B3E1A" w:rsidRPr="00384AD7">
        <w:rPr>
          <w:rFonts w:ascii="Red Hat Display" w:eastAsia="Times New Roman" w:hAnsi="Red Hat Display" w:cs="Red Hat Display"/>
          <w:b w:val="0"/>
          <w:color w:val="auto"/>
          <w:sz w:val="22"/>
          <w:szCs w:val="22"/>
          <w:lang w:val="en-GB"/>
        </w:rPr>
        <w:t xml:space="preserve"> receiving proposals under the Horizon Europe Networking Support Scheme (NET2HE). </w:t>
      </w:r>
    </w:p>
    <w:p w14:paraId="766015B2" w14:textId="77777777" w:rsidR="007B3E1A" w:rsidRPr="00384AD7" w:rsidRDefault="007B3E1A" w:rsidP="007B3E1A">
      <w:pPr>
        <w:spacing w:line="360" w:lineRule="auto"/>
        <w:jc w:val="both"/>
        <w:rPr>
          <w:rFonts w:ascii="Red Hat Display" w:eastAsia="Times New Roman" w:hAnsi="Red Hat Display" w:cs="Red Hat Display"/>
          <w:color w:val="auto"/>
          <w:lang w:val="en-GB"/>
        </w:rPr>
      </w:pPr>
      <w:r w:rsidRPr="00384AD7">
        <w:rPr>
          <w:rFonts w:ascii="Red Hat Display" w:eastAsia="Times New Roman" w:hAnsi="Red Hat Display" w:cs="Red Hat Display"/>
          <w:color w:val="auto"/>
          <w:lang w:val="en-GB"/>
        </w:rPr>
        <w:t xml:space="preserve">NET2HE is offering stakeholders from Malta the financial support to attend Horizon Europe networking and brokerage events held overseas in a bid to increase the uptake in Horizon Europe proposal submissions. The aim is to incentivise Maltese participation in brokerage sessions and networking events. Info Days organised by the European Commission will also be taken into consideration.  </w:t>
      </w:r>
    </w:p>
    <w:p w14:paraId="66988043" w14:textId="77777777" w:rsidR="007B3E1A" w:rsidRPr="00384AD7" w:rsidRDefault="007B3E1A" w:rsidP="007B3E1A">
      <w:pPr>
        <w:spacing w:line="360" w:lineRule="auto"/>
        <w:jc w:val="both"/>
        <w:rPr>
          <w:rFonts w:ascii="Red Hat Display" w:eastAsia="Times New Roman" w:hAnsi="Red Hat Display" w:cs="Red Hat Display"/>
          <w:color w:val="auto"/>
          <w:lang w:val="en-GB"/>
        </w:rPr>
      </w:pPr>
      <w:bookmarkStart w:id="13" w:name="_Toc95120307"/>
      <w:r w:rsidRPr="00384AD7">
        <w:rPr>
          <w:rFonts w:ascii="Red Hat Display" w:eastAsia="Times New Roman" w:hAnsi="Red Hat Display" w:cs="Red Hat Display"/>
          <w:color w:val="auto"/>
          <w:lang w:val="en-GB"/>
        </w:rPr>
        <w:t>The aim of the scheme is to support networking activities that generate long-term outcomes leading to the formation of the consortia and/or participation in consortia capable of applying for the Horizon funding.</w:t>
      </w:r>
    </w:p>
    <w:p w14:paraId="037D6681" w14:textId="77777777" w:rsidR="007B3E1A" w:rsidRPr="00384AD7" w:rsidRDefault="007B3E1A" w:rsidP="007B3E1A">
      <w:pPr>
        <w:pStyle w:val="Heading1"/>
        <w:rPr>
          <w:rFonts w:ascii="Red Hat Display" w:hAnsi="Red Hat Display" w:cs="Red Hat Display"/>
        </w:rPr>
      </w:pPr>
      <w:bookmarkStart w:id="14" w:name="_Toc157520355"/>
      <w:r w:rsidRPr="00384AD7">
        <w:rPr>
          <w:rFonts w:ascii="Red Hat Display" w:hAnsi="Red Hat Display" w:cs="Red Hat Display"/>
        </w:rPr>
        <w:t>2. Definitions</w:t>
      </w:r>
      <w:bookmarkEnd w:id="13"/>
      <w:bookmarkEnd w:id="14"/>
    </w:p>
    <w:p w14:paraId="7CD2265F" w14:textId="77777777" w:rsidR="007B3E1A" w:rsidRPr="00384AD7" w:rsidRDefault="007B3E1A" w:rsidP="007B3E1A">
      <w:pPr>
        <w:spacing w:line="360" w:lineRule="auto"/>
        <w:rPr>
          <w:rFonts w:ascii="Red Hat Display" w:hAnsi="Red Hat Display" w:cs="Red Hat Display"/>
          <w:sz w:val="12"/>
          <w:szCs w:val="12"/>
        </w:rPr>
      </w:pPr>
    </w:p>
    <w:p w14:paraId="53051A01" w14:textId="51BFCDA9" w:rsidR="005D5316" w:rsidRPr="00384AD7" w:rsidRDefault="007B3E1A" w:rsidP="005D5316">
      <w:pPr>
        <w:pStyle w:val="ListParagraph"/>
        <w:numPr>
          <w:ilvl w:val="0"/>
          <w:numId w:val="1"/>
        </w:numPr>
        <w:spacing w:line="360" w:lineRule="auto"/>
        <w:jc w:val="both"/>
        <w:rPr>
          <w:rFonts w:ascii="Red Hat Display" w:hAnsi="Red Hat Display" w:cs="Red Hat Display"/>
        </w:rPr>
      </w:pPr>
      <w:r w:rsidRPr="00384AD7">
        <w:rPr>
          <w:rFonts w:ascii="Red Hat Display" w:hAnsi="Red Hat Display" w:cs="Red Hat Display"/>
          <w:b/>
          <w:bCs/>
          <w:sz w:val="22"/>
          <w:szCs w:val="22"/>
        </w:rPr>
        <w:t xml:space="preserve">Applicant </w:t>
      </w:r>
      <w:r w:rsidRPr="00384AD7">
        <w:rPr>
          <w:rFonts w:ascii="Red Hat Display" w:hAnsi="Red Hat Display" w:cs="Red Hat Display"/>
          <w:sz w:val="22"/>
          <w:szCs w:val="22"/>
        </w:rPr>
        <w:t xml:space="preserve">means anyone eligible to apply in terms of these Rules for Participation and who consequently applies for funding under this scheme. </w:t>
      </w:r>
      <w:r w:rsidR="005D5316" w:rsidRPr="00384AD7">
        <w:rPr>
          <w:rFonts w:ascii="Red Hat Display" w:hAnsi="Red Hat Display" w:cs="Red Hat Display"/>
          <w:b/>
          <w:bCs/>
          <w:sz w:val="22"/>
          <w:szCs w:val="22"/>
        </w:rPr>
        <w:t xml:space="preserve">Partner </w:t>
      </w:r>
      <w:r w:rsidR="005D5316" w:rsidRPr="00384AD7">
        <w:rPr>
          <w:rFonts w:ascii="Red Hat Display" w:hAnsi="Red Hat Display" w:cs="Red Hat Display"/>
          <w:sz w:val="22"/>
          <w:szCs w:val="22"/>
        </w:rPr>
        <w:t>is defined as a partner in a consortium of a funded project.</w:t>
      </w:r>
    </w:p>
    <w:p w14:paraId="37A995D7" w14:textId="7D02C37C" w:rsidR="007B3E1A" w:rsidRPr="00384AD7" w:rsidRDefault="007B3E1A" w:rsidP="007B3E1A">
      <w:pPr>
        <w:pStyle w:val="ListParagraph"/>
        <w:numPr>
          <w:ilvl w:val="0"/>
          <w:numId w:val="1"/>
        </w:numPr>
        <w:spacing w:line="360" w:lineRule="auto"/>
        <w:jc w:val="both"/>
        <w:rPr>
          <w:rFonts w:ascii="Red Hat Display" w:hAnsi="Red Hat Display" w:cs="Red Hat Display"/>
          <w:sz w:val="22"/>
          <w:szCs w:val="22"/>
        </w:rPr>
      </w:pPr>
      <w:r w:rsidRPr="00384AD7">
        <w:rPr>
          <w:rFonts w:ascii="Red Hat Display" w:hAnsi="Red Hat Display" w:cs="Red Hat Display"/>
          <w:b/>
          <w:bCs/>
          <w:sz w:val="22"/>
          <w:szCs w:val="22"/>
        </w:rPr>
        <w:t>Eligible undertakings</w:t>
      </w:r>
      <w:r w:rsidRPr="00384AD7">
        <w:rPr>
          <w:rFonts w:ascii="Red Hat Display" w:hAnsi="Red Hat Display" w:cs="Red Hat Display"/>
          <w:sz w:val="22"/>
          <w:szCs w:val="22"/>
        </w:rPr>
        <w:t xml:space="preserve"> are all those entities that carry </w:t>
      </w:r>
      <w:r w:rsidR="002D7BA2" w:rsidRPr="00384AD7">
        <w:rPr>
          <w:rFonts w:ascii="Red Hat Display" w:hAnsi="Red Hat Display" w:cs="Red Hat Display"/>
          <w:sz w:val="22"/>
          <w:szCs w:val="22"/>
        </w:rPr>
        <w:t xml:space="preserve">out </w:t>
      </w:r>
      <w:r w:rsidRPr="00384AD7">
        <w:rPr>
          <w:rFonts w:ascii="Red Hat Display" w:hAnsi="Red Hat Display" w:cs="Red Hat Display"/>
          <w:sz w:val="22"/>
          <w:szCs w:val="22"/>
        </w:rPr>
        <w:t xml:space="preserve">an economic activity </w:t>
      </w:r>
      <w:r w:rsidR="00824435" w:rsidRPr="00384AD7">
        <w:rPr>
          <w:rFonts w:ascii="Red Hat Display" w:hAnsi="Red Hat Display" w:cs="Red Hat Display"/>
          <w:sz w:val="22"/>
          <w:szCs w:val="22"/>
        </w:rPr>
        <w:t xml:space="preserve">within the meaning of </w:t>
      </w:r>
      <w:r w:rsidRPr="00384AD7">
        <w:rPr>
          <w:rFonts w:ascii="Red Hat Display" w:hAnsi="Red Hat Display" w:cs="Red Hat Display"/>
          <w:sz w:val="22"/>
          <w:szCs w:val="22"/>
        </w:rPr>
        <w:t xml:space="preserve">Article 107 TFEU and are eligible to apply for the Horizon Europe programme and the relevant Partnerships listed for this Scheme. The term refers to undertakings planning to carry out Fundamental Research, Industrial Research and/or Experimental Development projects and must either be: </w:t>
      </w:r>
    </w:p>
    <w:p w14:paraId="7FE63544" w14:textId="77777777" w:rsidR="007B3E1A" w:rsidRPr="00384AD7" w:rsidRDefault="007B3E1A" w:rsidP="007B3E1A">
      <w:pPr>
        <w:pStyle w:val="ListParagraph"/>
        <w:numPr>
          <w:ilvl w:val="1"/>
          <w:numId w:val="1"/>
        </w:numPr>
        <w:spacing w:line="360" w:lineRule="auto"/>
        <w:jc w:val="both"/>
        <w:rPr>
          <w:rFonts w:ascii="Red Hat Display" w:hAnsi="Red Hat Display" w:cs="Red Hat Display"/>
          <w:sz w:val="22"/>
          <w:szCs w:val="22"/>
        </w:rPr>
      </w:pPr>
      <w:r w:rsidRPr="00384AD7">
        <w:rPr>
          <w:rFonts w:ascii="Red Hat Display" w:hAnsi="Red Hat Display" w:cs="Red Hat Display"/>
          <w:sz w:val="22"/>
          <w:szCs w:val="22"/>
        </w:rPr>
        <w:t xml:space="preserve">a partnership constituted under the Companies Act, being a partnership en nom collectif, en commandite or a limited liability company; or </w:t>
      </w:r>
    </w:p>
    <w:p w14:paraId="3D965B94" w14:textId="77777777" w:rsidR="007B3E1A" w:rsidRPr="00384AD7" w:rsidRDefault="007B3E1A" w:rsidP="007B3E1A">
      <w:pPr>
        <w:pStyle w:val="ListParagraph"/>
        <w:numPr>
          <w:ilvl w:val="1"/>
          <w:numId w:val="1"/>
        </w:numPr>
        <w:spacing w:line="360" w:lineRule="auto"/>
        <w:jc w:val="both"/>
        <w:rPr>
          <w:rFonts w:ascii="Red Hat Display" w:hAnsi="Red Hat Display" w:cs="Red Hat Display"/>
          <w:sz w:val="22"/>
          <w:szCs w:val="22"/>
        </w:rPr>
      </w:pPr>
      <w:r w:rsidRPr="00384AD7">
        <w:rPr>
          <w:rFonts w:ascii="Red Hat Display" w:hAnsi="Red Hat Display" w:cs="Red Hat Display"/>
          <w:sz w:val="22"/>
          <w:szCs w:val="22"/>
        </w:rPr>
        <w:t xml:space="preserve">be duly registered as a co-operative society under the Co-Operative Societies Act, </w:t>
      </w:r>
    </w:p>
    <w:p w14:paraId="4C440991" w14:textId="77777777" w:rsidR="007B3E1A" w:rsidRPr="00384AD7" w:rsidRDefault="007B3E1A" w:rsidP="007B3E1A">
      <w:pPr>
        <w:pStyle w:val="ListParagraph"/>
        <w:numPr>
          <w:ilvl w:val="1"/>
          <w:numId w:val="1"/>
        </w:numPr>
        <w:spacing w:line="360" w:lineRule="auto"/>
        <w:jc w:val="both"/>
        <w:rPr>
          <w:rFonts w:ascii="Red Hat Display" w:hAnsi="Red Hat Display" w:cs="Red Hat Display"/>
          <w:sz w:val="22"/>
          <w:szCs w:val="22"/>
        </w:rPr>
      </w:pPr>
      <w:r w:rsidRPr="00384AD7">
        <w:rPr>
          <w:rFonts w:ascii="Red Hat Display" w:hAnsi="Red Hat Display" w:cs="Red Hat Display"/>
          <w:sz w:val="22"/>
          <w:szCs w:val="22"/>
        </w:rPr>
        <w:t xml:space="preserve">professional body; </w:t>
      </w:r>
    </w:p>
    <w:p w14:paraId="692FE07B" w14:textId="77777777" w:rsidR="007B3E1A" w:rsidRPr="00384AD7" w:rsidRDefault="007B3E1A" w:rsidP="007B3E1A">
      <w:pPr>
        <w:pStyle w:val="ListParagraph"/>
        <w:numPr>
          <w:ilvl w:val="1"/>
          <w:numId w:val="1"/>
        </w:numPr>
        <w:spacing w:line="360" w:lineRule="auto"/>
        <w:jc w:val="both"/>
        <w:rPr>
          <w:rFonts w:ascii="Red Hat Display" w:hAnsi="Red Hat Display" w:cs="Red Hat Display"/>
          <w:sz w:val="22"/>
          <w:szCs w:val="22"/>
        </w:rPr>
      </w:pPr>
      <w:r w:rsidRPr="00384AD7">
        <w:rPr>
          <w:rFonts w:ascii="Red Hat Display" w:hAnsi="Red Hat Display" w:cs="Red Hat Display"/>
          <w:sz w:val="22"/>
          <w:szCs w:val="22"/>
        </w:rPr>
        <w:t xml:space="preserve">NGOs; </w:t>
      </w:r>
    </w:p>
    <w:p w14:paraId="6CC3C298" w14:textId="77777777" w:rsidR="007B3E1A" w:rsidRPr="00384AD7" w:rsidRDefault="007B3E1A" w:rsidP="007B3E1A">
      <w:pPr>
        <w:pStyle w:val="ListParagraph"/>
        <w:numPr>
          <w:ilvl w:val="1"/>
          <w:numId w:val="1"/>
        </w:numPr>
        <w:spacing w:line="360" w:lineRule="auto"/>
        <w:jc w:val="both"/>
        <w:rPr>
          <w:rFonts w:ascii="Red Hat Display" w:hAnsi="Red Hat Display" w:cs="Red Hat Display"/>
          <w:sz w:val="22"/>
          <w:szCs w:val="22"/>
        </w:rPr>
      </w:pPr>
      <w:r w:rsidRPr="00384AD7">
        <w:rPr>
          <w:rFonts w:ascii="Red Hat Display" w:hAnsi="Red Hat Display" w:cs="Red Hat Display"/>
          <w:sz w:val="22"/>
          <w:szCs w:val="22"/>
        </w:rPr>
        <w:t xml:space="preserve">Non-profit making entities (including Foundations). </w:t>
      </w:r>
    </w:p>
    <w:p w14:paraId="2D0D4159" w14:textId="77777777" w:rsidR="007B3E1A" w:rsidRPr="00384AD7" w:rsidRDefault="007B3E1A" w:rsidP="007B3E1A">
      <w:pPr>
        <w:pStyle w:val="ListParagraph"/>
        <w:spacing w:line="360" w:lineRule="auto"/>
        <w:ind w:left="360"/>
        <w:jc w:val="both"/>
        <w:rPr>
          <w:rFonts w:ascii="Red Hat Display" w:hAnsi="Red Hat Display" w:cs="Red Hat Display"/>
          <w:bCs/>
          <w:sz w:val="22"/>
          <w:szCs w:val="22"/>
        </w:rPr>
      </w:pPr>
    </w:p>
    <w:p w14:paraId="7BDCFC85" w14:textId="77777777" w:rsidR="007B3E1A" w:rsidRPr="00384AD7" w:rsidRDefault="007B3E1A" w:rsidP="007B3E1A">
      <w:pPr>
        <w:pStyle w:val="ListParagraph"/>
        <w:numPr>
          <w:ilvl w:val="0"/>
          <w:numId w:val="1"/>
        </w:numPr>
        <w:spacing w:line="360" w:lineRule="auto"/>
        <w:jc w:val="both"/>
        <w:rPr>
          <w:rFonts w:ascii="Red Hat Display" w:hAnsi="Red Hat Display" w:cs="Red Hat Display"/>
          <w:sz w:val="22"/>
          <w:szCs w:val="22"/>
        </w:rPr>
      </w:pPr>
      <w:r w:rsidRPr="00384AD7">
        <w:rPr>
          <w:rFonts w:ascii="Red Hat Display" w:hAnsi="Red Hat Display" w:cs="Red Hat Display"/>
          <w:b/>
          <w:bCs/>
          <w:sz w:val="22"/>
          <w:szCs w:val="22"/>
        </w:rPr>
        <w:t xml:space="preserve">Single Undertaking </w:t>
      </w:r>
      <w:r w:rsidRPr="00384AD7">
        <w:rPr>
          <w:rFonts w:ascii="Red Hat Display" w:hAnsi="Red Hat Display" w:cs="Red Hat Display"/>
          <w:sz w:val="22"/>
          <w:szCs w:val="22"/>
        </w:rPr>
        <w:t xml:space="preserve">includes all enterprises having at least one of the following relationships with each other: </w:t>
      </w:r>
    </w:p>
    <w:p w14:paraId="67D06670" w14:textId="77777777" w:rsidR="007B3E1A" w:rsidRPr="00384AD7" w:rsidRDefault="007B3E1A" w:rsidP="007B3E1A">
      <w:pPr>
        <w:pStyle w:val="ListParagraph"/>
        <w:spacing w:line="360" w:lineRule="auto"/>
        <w:jc w:val="both"/>
        <w:rPr>
          <w:rFonts w:ascii="Red Hat Display" w:hAnsi="Red Hat Display" w:cs="Red Hat Display"/>
          <w:sz w:val="22"/>
          <w:szCs w:val="22"/>
        </w:rPr>
      </w:pPr>
      <w:r w:rsidRPr="00384AD7">
        <w:rPr>
          <w:rFonts w:ascii="Red Hat Display" w:hAnsi="Red Hat Display" w:cs="Red Hat Display"/>
          <w:sz w:val="22"/>
          <w:szCs w:val="22"/>
        </w:rPr>
        <w:t xml:space="preserve">i. One enterprise has a majority of the shareholders’ or members’ voting rights in another enterprise; </w:t>
      </w:r>
    </w:p>
    <w:p w14:paraId="40F6B4B9" w14:textId="77777777" w:rsidR="007B3E1A" w:rsidRPr="00384AD7" w:rsidRDefault="007B3E1A" w:rsidP="007B3E1A">
      <w:pPr>
        <w:pStyle w:val="ListParagraph"/>
        <w:spacing w:line="360" w:lineRule="auto"/>
        <w:jc w:val="both"/>
        <w:rPr>
          <w:rFonts w:ascii="Red Hat Display" w:hAnsi="Red Hat Display" w:cs="Red Hat Display"/>
          <w:sz w:val="22"/>
          <w:szCs w:val="22"/>
        </w:rPr>
      </w:pPr>
      <w:r w:rsidRPr="00384AD7">
        <w:rPr>
          <w:rFonts w:ascii="Red Hat Display" w:hAnsi="Red Hat Display" w:cs="Red Hat Display"/>
          <w:sz w:val="22"/>
          <w:szCs w:val="22"/>
        </w:rPr>
        <w:t xml:space="preserve">ii. One enterprise has the right to appoint or remove a majority of the members of the administrative, management or supervisory body of another enterprise; </w:t>
      </w:r>
    </w:p>
    <w:p w14:paraId="537FF579" w14:textId="77777777" w:rsidR="007B3E1A" w:rsidRPr="00384AD7" w:rsidRDefault="007B3E1A" w:rsidP="007B3E1A">
      <w:pPr>
        <w:pStyle w:val="ListParagraph"/>
        <w:spacing w:line="360" w:lineRule="auto"/>
        <w:jc w:val="both"/>
        <w:rPr>
          <w:rFonts w:ascii="Red Hat Display" w:hAnsi="Red Hat Display" w:cs="Red Hat Display"/>
          <w:sz w:val="22"/>
          <w:szCs w:val="22"/>
        </w:rPr>
      </w:pPr>
      <w:r w:rsidRPr="00384AD7">
        <w:rPr>
          <w:rFonts w:ascii="Red Hat Display" w:hAnsi="Red Hat Display" w:cs="Red Hat Display"/>
          <w:sz w:val="22"/>
          <w:szCs w:val="22"/>
        </w:rPr>
        <w:t xml:space="preserve">iii. One enterprise has the right to exercise a dominant influence on another enterprise pursuant to a contract entered into with that enterprise or to a provision in its memorandum or articles of association; </w:t>
      </w:r>
    </w:p>
    <w:p w14:paraId="6EF8FBBF" w14:textId="77777777" w:rsidR="007B3E1A" w:rsidRPr="00384AD7" w:rsidRDefault="007B3E1A" w:rsidP="007B3E1A">
      <w:pPr>
        <w:pStyle w:val="ListParagraph"/>
        <w:spacing w:line="360" w:lineRule="auto"/>
        <w:jc w:val="both"/>
        <w:rPr>
          <w:rFonts w:ascii="Red Hat Display" w:hAnsi="Red Hat Display" w:cs="Red Hat Display"/>
          <w:sz w:val="22"/>
          <w:szCs w:val="22"/>
        </w:rPr>
      </w:pPr>
      <w:r w:rsidRPr="00384AD7">
        <w:rPr>
          <w:rFonts w:ascii="Red Hat Display" w:hAnsi="Red Hat Display" w:cs="Red Hat Display"/>
          <w:sz w:val="22"/>
          <w:szCs w:val="22"/>
        </w:rPr>
        <w:t xml:space="preserve">iv. One enterprise, which is a shareholder in or member of another enterprise, controls alone, pursuant to an agreement with other shareholders in or members of that enterprise, a majority of shareholders’ or members’ voting rights in that enterprise. </w:t>
      </w:r>
    </w:p>
    <w:p w14:paraId="60DEB197" w14:textId="77777777" w:rsidR="007B3E1A" w:rsidRPr="00384AD7" w:rsidRDefault="007B3E1A" w:rsidP="007B3E1A">
      <w:pPr>
        <w:pStyle w:val="ListParagraph"/>
        <w:spacing w:line="360" w:lineRule="auto"/>
        <w:jc w:val="both"/>
        <w:rPr>
          <w:rFonts w:ascii="Red Hat Display" w:hAnsi="Red Hat Display" w:cs="Red Hat Display"/>
          <w:sz w:val="22"/>
          <w:szCs w:val="22"/>
        </w:rPr>
      </w:pPr>
      <w:r w:rsidRPr="00384AD7">
        <w:rPr>
          <w:rFonts w:ascii="Red Hat Display" w:hAnsi="Red Hat Display" w:cs="Red Hat Display"/>
          <w:sz w:val="22"/>
          <w:szCs w:val="22"/>
        </w:rPr>
        <w:t xml:space="preserve">Enterprises having any of the relationships referred to in points (i) to (iv) above through one or more other enterprises shall be considered to be a single undertaking. </w:t>
      </w:r>
    </w:p>
    <w:p w14:paraId="5A4FDA93" w14:textId="77777777" w:rsidR="007B3E1A" w:rsidRPr="00384AD7" w:rsidRDefault="007B3E1A" w:rsidP="007B3E1A">
      <w:pPr>
        <w:pStyle w:val="ListParagraph"/>
        <w:numPr>
          <w:ilvl w:val="0"/>
          <w:numId w:val="2"/>
        </w:numPr>
        <w:spacing w:line="360" w:lineRule="auto"/>
        <w:ind w:left="426" w:hanging="426"/>
        <w:jc w:val="both"/>
        <w:rPr>
          <w:rFonts w:ascii="Red Hat Display" w:hAnsi="Red Hat Display" w:cs="Red Hat Display"/>
          <w:sz w:val="22"/>
          <w:szCs w:val="22"/>
        </w:rPr>
      </w:pPr>
      <w:r w:rsidRPr="00384AD7">
        <w:rPr>
          <w:rFonts w:ascii="Red Hat Display" w:hAnsi="Red Hat Display" w:cs="Red Hat Display"/>
          <w:b/>
          <w:bCs/>
          <w:sz w:val="22"/>
          <w:szCs w:val="22"/>
        </w:rPr>
        <w:t xml:space="preserve">Undertaking </w:t>
      </w:r>
      <w:r w:rsidRPr="00384AD7">
        <w:rPr>
          <w:rFonts w:ascii="Red Hat Display" w:hAnsi="Red Hat Display" w:cs="Red Hat Display"/>
          <w:sz w:val="22"/>
          <w:szCs w:val="22"/>
        </w:rPr>
        <w:t>covers any entity engaged in an economic activity within the meaning of Article 107 TFEU, regardless of its legal status and the way in which it is financed.</w:t>
      </w:r>
    </w:p>
    <w:p w14:paraId="3385279A" w14:textId="77777777" w:rsidR="005D5316" w:rsidRPr="00384AD7" w:rsidRDefault="005D5316" w:rsidP="007B3E1A">
      <w:pPr>
        <w:pStyle w:val="ListParagraph"/>
        <w:spacing w:line="360" w:lineRule="auto"/>
        <w:ind w:left="360"/>
        <w:jc w:val="both"/>
        <w:rPr>
          <w:rFonts w:ascii="Red Hat Display" w:hAnsi="Red Hat Display" w:cs="Red Hat Display"/>
          <w:lang w:eastAsia="en-GB"/>
        </w:rPr>
      </w:pPr>
    </w:p>
    <w:p w14:paraId="163CA320" w14:textId="77777777" w:rsidR="005D5316" w:rsidRPr="00384AD7" w:rsidRDefault="005D5316" w:rsidP="007B3E1A">
      <w:pPr>
        <w:pStyle w:val="ListParagraph"/>
        <w:spacing w:line="360" w:lineRule="auto"/>
        <w:ind w:left="360"/>
        <w:jc w:val="both"/>
        <w:rPr>
          <w:rFonts w:ascii="Red Hat Display" w:hAnsi="Red Hat Display" w:cs="Red Hat Display"/>
          <w:lang w:eastAsia="en-GB"/>
        </w:rPr>
      </w:pPr>
    </w:p>
    <w:p w14:paraId="1C94252D" w14:textId="77777777" w:rsidR="007B3E1A" w:rsidRPr="00384AD7" w:rsidRDefault="007B3E1A" w:rsidP="007B3E1A">
      <w:pPr>
        <w:pStyle w:val="Heading1"/>
        <w:rPr>
          <w:rFonts w:ascii="Red Hat Display" w:hAnsi="Red Hat Display" w:cs="Red Hat Display"/>
          <w:lang w:eastAsia="en-GB"/>
        </w:rPr>
      </w:pPr>
      <w:bookmarkStart w:id="15" w:name="_Toc95120308"/>
      <w:bookmarkStart w:id="16" w:name="_Toc157520356"/>
      <w:r w:rsidRPr="00384AD7">
        <w:rPr>
          <w:rFonts w:ascii="Red Hat Display" w:hAnsi="Red Hat Display" w:cs="Red Hat Display"/>
          <w:lang w:eastAsia="en-GB"/>
        </w:rPr>
        <w:t>3. Eligibility Criteria</w:t>
      </w:r>
      <w:bookmarkEnd w:id="15"/>
      <w:bookmarkEnd w:id="16"/>
    </w:p>
    <w:p w14:paraId="7A62F600" w14:textId="77777777" w:rsidR="007B3E1A" w:rsidRPr="00384AD7" w:rsidRDefault="007B3E1A" w:rsidP="007B3E1A">
      <w:pPr>
        <w:spacing w:after="200" w:line="360" w:lineRule="auto"/>
        <w:jc w:val="both"/>
        <w:rPr>
          <w:rFonts w:ascii="Red Hat Display" w:hAnsi="Red Hat Display" w:cs="Red Hat Display"/>
          <w:sz w:val="2"/>
          <w:szCs w:val="2"/>
          <w:lang w:eastAsia="en-GB"/>
        </w:rPr>
      </w:pPr>
    </w:p>
    <w:p w14:paraId="60BB7E1A" w14:textId="1584A556" w:rsidR="007B3E1A" w:rsidRPr="00384AD7" w:rsidRDefault="007B3E1A" w:rsidP="007B3E1A">
      <w:pPr>
        <w:spacing w:after="200" w:line="360" w:lineRule="auto"/>
        <w:jc w:val="both"/>
        <w:rPr>
          <w:rFonts w:ascii="Red Hat Display" w:eastAsia="Times New Roman" w:hAnsi="Red Hat Display" w:cs="Red Hat Display"/>
          <w:color w:val="auto"/>
          <w:lang w:val="en-GB"/>
        </w:rPr>
      </w:pPr>
      <w:r w:rsidRPr="00384AD7">
        <w:rPr>
          <w:rFonts w:ascii="Red Hat Display" w:eastAsia="Times New Roman" w:hAnsi="Red Hat Display" w:cs="Red Hat Display"/>
          <w:color w:val="auto"/>
          <w:lang w:val="en-GB"/>
        </w:rPr>
        <w:t xml:space="preserve">The applicant must be an eligible undertaking (as defined in Section </w:t>
      </w:r>
      <w:r w:rsidR="00FA7BDC" w:rsidRPr="00384AD7">
        <w:rPr>
          <w:rFonts w:ascii="Red Hat Display" w:eastAsia="Times New Roman" w:hAnsi="Red Hat Display" w:cs="Red Hat Display"/>
          <w:color w:val="auto"/>
          <w:lang w:val="en-GB"/>
        </w:rPr>
        <w:t>2</w:t>
      </w:r>
      <w:r w:rsidRPr="00384AD7">
        <w:rPr>
          <w:rFonts w:ascii="Red Hat Display" w:eastAsia="Times New Roman" w:hAnsi="Red Hat Display" w:cs="Red Hat Display"/>
          <w:color w:val="auto"/>
          <w:lang w:val="en-GB"/>
        </w:rPr>
        <w:t>) that carries out an economic activity within the meaning of Article 107 TFEU.</w:t>
      </w:r>
    </w:p>
    <w:p w14:paraId="0FC54FB4" w14:textId="4641B7FE" w:rsidR="007B3E1A" w:rsidRPr="00384AD7" w:rsidRDefault="007B3E1A" w:rsidP="007B3E1A">
      <w:pPr>
        <w:spacing w:after="200" w:line="360" w:lineRule="auto"/>
        <w:jc w:val="both"/>
        <w:rPr>
          <w:rFonts w:ascii="Red Hat Display" w:eastAsia="Times New Roman" w:hAnsi="Red Hat Display" w:cs="Red Hat Display"/>
          <w:color w:val="auto"/>
          <w:lang w:val="en-GB"/>
        </w:rPr>
      </w:pPr>
      <w:r w:rsidRPr="00384AD7">
        <w:rPr>
          <w:rFonts w:ascii="Red Hat Display" w:eastAsia="Times New Roman" w:hAnsi="Red Hat Display" w:cs="Red Hat Display"/>
          <w:color w:val="auto"/>
          <w:lang w:val="en-GB"/>
        </w:rPr>
        <w:t xml:space="preserve">Applicants who have other funded projects with </w:t>
      </w:r>
      <w:proofErr w:type="spellStart"/>
      <w:r w:rsidR="00387833" w:rsidRPr="00384AD7">
        <w:rPr>
          <w:rFonts w:ascii="Red Hat Display" w:eastAsia="Times New Roman" w:hAnsi="Red Hat Display" w:cs="Red Hat Display"/>
          <w:b/>
          <w:color w:val="auto"/>
          <w:lang w:val="en-GB"/>
        </w:rPr>
        <w:t>Xjenza</w:t>
      </w:r>
      <w:proofErr w:type="spellEnd"/>
      <w:r w:rsidR="00387833" w:rsidRPr="00384AD7">
        <w:rPr>
          <w:rFonts w:ascii="Red Hat Display" w:eastAsia="Times New Roman" w:hAnsi="Red Hat Display" w:cs="Red Hat Display"/>
          <w:b/>
          <w:color w:val="auto"/>
          <w:lang w:val="en-GB"/>
        </w:rPr>
        <w:t xml:space="preserve"> Malta</w:t>
      </w:r>
      <w:r w:rsidRPr="00384AD7">
        <w:rPr>
          <w:rFonts w:ascii="Red Hat Display" w:eastAsia="Times New Roman" w:hAnsi="Red Hat Display" w:cs="Red Hat Display"/>
          <w:color w:val="auto"/>
          <w:lang w:val="en-GB"/>
        </w:rPr>
        <w:t xml:space="preserve"> and are in default, and/or have gone beyond the timelines of the project, are not eligible to participate.</w:t>
      </w:r>
    </w:p>
    <w:p w14:paraId="1F8F7560" w14:textId="623C5ED1" w:rsidR="007B3E1A" w:rsidRPr="00384AD7" w:rsidRDefault="007B3E1A" w:rsidP="007B3E1A">
      <w:pPr>
        <w:spacing w:after="200" w:line="360" w:lineRule="auto"/>
        <w:jc w:val="both"/>
        <w:rPr>
          <w:rFonts w:ascii="Red Hat Display" w:eastAsia="Times New Roman" w:hAnsi="Red Hat Display" w:cs="Red Hat Display"/>
          <w:color w:val="auto"/>
          <w:lang w:val="en-GB"/>
        </w:rPr>
      </w:pPr>
      <w:r w:rsidRPr="00384AD7">
        <w:rPr>
          <w:rFonts w:ascii="Red Hat Display" w:eastAsia="Times New Roman" w:hAnsi="Red Hat Display" w:cs="Red Hat Display"/>
          <w:color w:val="auto"/>
          <w:lang w:val="en-GB"/>
        </w:rPr>
        <w:t xml:space="preserve">Any application submitted by or including the participation of any legal person or legal entity having, in totality or in majority ownership, the same shareholders, partners or persons holding and / or exercising a controlling power in any other legal entity which will have, at any time prior to such application, been declared as non-compliant or defaulting on any other contract or agreement entered into with </w:t>
      </w:r>
      <w:proofErr w:type="spellStart"/>
      <w:r w:rsidR="00387833" w:rsidRPr="00384AD7">
        <w:rPr>
          <w:rFonts w:ascii="Red Hat Display" w:eastAsia="Times New Roman" w:hAnsi="Red Hat Display" w:cs="Red Hat Display"/>
          <w:b/>
          <w:color w:val="auto"/>
          <w:lang w:val="en-GB"/>
        </w:rPr>
        <w:t>Xjenza</w:t>
      </w:r>
      <w:proofErr w:type="spellEnd"/>
      <w:r w:rsidR="00387833" w:rsidRPr="00384AD7">
        <w:rPr>
          <w:rFonts w:ascii="Red Hat Display" w:eastAsia="Times New Roman" w:hAnsi="Red Hat Display" w:cs="Red Hat Display"/>
          <w:b/>
          <w:color w:val="auto"/>
          <w:lang w:val="en-GB"/>
        </w:rPr>
        <w:t xml:space="preserve"> Malta</w:t>
      </w:r>
      <w:r w:rsidRPr="00384AD7">
        <w:rPr>
          <w:rFonts w:ascii="Red Hat Display" w:eastAsia="Times New Roman" w:hAnsi="Red Hat Display" w:cs="Red Hat Display"/>
          <w:color w:val="auto"/>
          <w:lang w:val="en-GB"/>
        </w:rPr>
        <w:t>, shall be automatically declared as inadmissible.</w:t>
      </w:r>
    </w:p>
    <w:p w14:paraId="74C06ECC" w14:textId="736D6C18" w:rsidR="007B3E1A" w:rsidRPr="00384AD7" w:rsidRDefault="007B3E1A" w:rsidP="007B3E1A">
      <w:pPr>
        <w:spacing w:after="200" w:line="360" w:lineRule="auto"/>
        <w:jc w:val="both"/>
        <w:rPr>
          <w:rFonts w:ascii="Red Hat Display" w:eastAsia="Times New Roman" w:hAnsi="Red Hat Display" w:cs="Red Hat Display"/>
          <w:color w:val="auto"/>
          <w:lang w:val="en-GB"/>
        </w:rPr>
      </w:pPr>
      <w:r w:rsidRPr="00384AD7">
        <w:rPr>
          <w:rFonts w:ascii="Red Hat Display" w:eastAsia="Times New Roman" w:hAnsi="Red Hat Display" w:cs="Red Hat Display"/>
          <w:color w:val="auto"/>
          <w:lang w:val="en-GB"/>
        </w:rPr>
        <w:t>Funding under this scheme is made available on the basis that the Applicant has not benefited and will not benefit from any other grant or financial incentive of whatever nature, applied for and/or utilised for the same scope as that subject of the funding requested under this scheme.</w:t>
      </w:r>
    </w:p>
    <w:p w14:paraId="15677522" w14:textId="77777777" w:rsidR="007B3E1A" w:rsidRPr="00384AD7" w:rsidRDefault="007B3E1A" w:rsidP="007B3E1A">
      <w:pPr>
        <w:spacing w:line="360" w:lineRule="auto"/>
        <w:jc w:val="both"/>
        <w:rPr>
          <w:rFonts w:ascii="Red Hat Display" w:hAnsi="Red Hat Display" w:cs="Red Hat Display"/>
          <w:color w:val="auto"/>
        </w:rPr>
      </w:pPr>
      <w:r w:rsidRPr="00384AD7">
        <w:rPr>
          <w:rFonts w:ascii="Red Hat Display" w:eastAsia="Times New Roman" w:hAnsi="Red Hat Display" w:cs="Red Hat Display"/>
          <w:color w:val="auto"/>
          <w:lang w:val="en-GB"/>
        </w:rPr>
        <w:t xml:space="preserve">The attendance of Horizon Europe networking and brokerage events is supported through this scheme. It is important that the same applicant benefitting from this scheme would be directly involved in the activities of the consortium applying for Horizon funding. The scheme will also consider funding for information days organised by the European Commission on a case-by-case basis. </w:t>
      </w:r>
      <w:r w:rsidRPr="00384AD7">
        <w:rPr>
          <w:rFonts w:ascii="Red Hat Display" w:hAnsi="Red Hat Display" w:cs="Red Hat Display"/>
          <w:color w:val="auto"/>
        </w:rPr>
        <w:t>NET2HE will support travel happening within European Member States and Associated Countries</w:t>
      </w:r>
      <w:r w:rsidRPr="00384AD7">
        <w:rPr>
          <w:rStyle w:val="FootnoteReference"/>
          <w:rFonts w:ascii="Red Hat Display" w:hAnsi="Red Hat Display" w:cs="Red Hat Display"/>
          <w:color w:val="auto"/>
        </w:rPr>
        <w:footnoteReference w:id="1"/>
      </w:r>
      <w:r w:rsidRPr="00384AD7">
        <w:rPr>
          <w:rFonts w:ascii="Red Hat Display" w:hAnsi="Red Hat Display" w:cs="Red Hat Display"/>
          <w:color w:val="auto"/>
        </w:rPr>
        <w:t xml:space="preserve"> only. Events happening in third countries are not eligible for funding. Only flights that depart from Malta and return to Malta are eligible. Applications should be endorsed by the entity’s legal representative.. </w:t>
      </w:r>
    </w:p>
    <w:p w14:paraId="3D0557EB" w14:textId="77777777" w:rsidR="007B3E1A" w:rsidRPr="00384AD7" w:rsidRDefault="007B3E1A" w:rsidP="007B3E1A">
      <w:pPr>
        <w:spacing w:line="360" w:lineRule="auto"/>
        <w:jc w:val="both"/>
        <w:rPr>
          <w:rFonts w:ascii="Red Hat Display" w:hAnsi="Red Hat Display" w:cs="Red Hat Display"/>
          <w:color w:val="auto"/>
        </w:rPr>
      </w:pPr>
      <w:r w:rsidRPr="00384AD7">
        <w:rPr>
          <w:rFonts w:ascii="Red Hat Display" w:hAnsi="Red Hat Display" w:cs="Red Hat Display"/>
          <w:color w:val="auto"/>
        </w:rPr>
        <w:t>It is important that networking activities</w:t>
      </w:r>
      <w:r w:rsidRPr="00384AD7">
        <w:rPr>
          <w:rStyle w:val="FootnoteReference"/>
          <w:rFonts w:ascii="Red Hat Display" w:hAnsi="Red Hat Display" w:cs="Red Hat Display"/>
          <w:color w:val="auto"/>
        </w:rPr>
        <w:footnoteReference w:id="2"/>
      </w:r>
      <w:r w:rsidRPr="00384AD7">
        <w:rPr>
          <w:rFonts w:ascii="Red Hat Display" w:hAnsi="Red Hat Display" w:cs="Red Hat Display"/>
          <w:color w:val="auto"/>
        </w:rPr>
        <w:t xml:space="preserve"> generate long-term outcomes leading to the formation of the consortium capable of applying for the Horizon funding. </w:t>
      </w:r>
    </w:p>
    <w:p w14:paraId="110A9F8D" w14:textId="410E6612" w:rsidR="007B3E1A" w:rsidRPr="00384AD7" w:rsidRDefault="00387833" w:rsidP="007B3E1A">
      <w:pPr>
        <w:spacing w:line="360" w:lineRule="auto"/>
        <w:jc w:val="both"/>
        <w:rPr>
          <w:rFonts w:ascii="Red Hat Display" w:hAnsi="Red Hat Display" w:cs="Red Hat Display"/>
          <w:color w:val="auto"/>
        </w:rPr>
      </w:pPr>
      <w:proofErr w:type="spellStart"/>
      <w:r w:rsidRPr="00384AD7">
        <w:rPr>
          <w:rFonts w:ascii="Red Hat Display" w:eastAsia="Times New Roman" w:hAnsi="Red Hat Display" w:cs="Red Hat Display"/>
          <w:b/>
          <w:color w:val="auto"/>
          <w:lang w:val="en-GB"/>
        </w:rPr>
        <w:t>Xjenza</w:t>
      </w:r>
      <w:proofErr w:type="spellEnd"/>
      <w:r w:rsidRPr="00384AD7">
        <w:rPr>
          <w:rFonts w:ascii="Red Hat Display" w:eastAsia="Times New Roman" w:hAnsi="Red Hat Display" w:cs="Red Hat Display"/>
          <w:b/>
          <w:color w:val="auto"/>
          <w:lang w:val="en-GB"/>
        </w:rPr>
        <w:t xml:space="preserve"> Malta</w:t>
      </w:r>
      <w:r w:rsidR="007B3E1A" w:rsidRPr="00384AD7">
        <w:rPr>
          <w:rFonts w:ascii="Red Hat Display" w:hAnsi="Red Hat Display" w:cs="Red Hat Display"/>
          <w:color w:val="auto"/>
        </w:rPr>
        <w:t xml:space="preserve"> will support the attendance of events that do not exceed 5 days and funding no more than 5 nights.</w:t>
      </w:r>
    </w:p>
    <w:p w14:paraId="79609069" w14:textId="3C113BDA" w:rsidR="001D02A2" w:rsidRPr="00384AD7" w:rsidRDefault="007B3E1A" w:rsidP="007B3E1A">
      <w:pPr>
        <w:spacing w:line="360" w:lineRule="auto"/>
        <w:jc w:val="both"/>
        <w:rPr>
          <w:rFonts w:ascii="Red Hat Display" w:hAnsi="Red Hat Display" w:cs="Red Hat Display"/>
          <w:color w:val="auto"/>
        </w:rPr>
      </w:pPr>
      <w:r w:rsidRPr="00384AD7">
        <w:rPr>
          <w:rFonts w:ascii="Red Hat Display" w:hAnsi="Red Hat Display" w:cs="Red Hat Display"/>
          <w:color w:val="auto"/>
        </w:rPr>
        <w:t>Individual applicants are to submit the Application Form for participating in a European/international brokerage event or an info day.</w:t>
      </w:r>
      <w:r w:rsidR="001D02A2" w:rsidRPr="00384AD7">
        <w:rPr>
          <w:rFonts w:ascii="Red Hat Display" w:hAnsi="Red Hat Display" w:cs="Red Hat Display"/>
          <w:color w:val="auto"/>
        </w:rPr>
        <w:t xml:space="preserve"> </w:t>
      </w:r>
      <w:r w:rsidR="001D02A2" w:rsidRPr="00384AD7">
        <w:rPr>
          <w:rFonts w:ascii="Red Hat Display" w:eastAsia="Times New Roman" w:hAnsi="Red Hat Display" w:cs="Red Hat Display"/>
          <w:color w:val="auto"/>
          <w:lang w:val="en-GB"/>
        </w:rPr>
        <w:t>The grant is limited to one representative per event per organisation</w:t>
      </w:r>
      <w:r w:rsidR="001D02A2" w:rsidRPr="00384AD7">
        <w:rPr>
          <w:rStyle w:val="FootnoteReference"/>
          <w:rFonts w:ascii="Red Hat Display" w:eastAsia="Times New Roman" w:hAnsi="Red Hat Display" w:cs="Red Hat Display"/>
          <w:color w:val="auto"/>
          <w:lang w:val="en-GB"/>
        </w:rPr>
        <w:footnoteReference w:id="3"/>
      </w:r>
      <w:r w:rsidR="001D02A2" w:rsidRPr="00384AD7">
        <w:rPr>
          <w:rFonts w:ascii="Red Hat Display" w:eastAsia="Times New Roman" w:hAnsi="Red Hat Display" w:cs="Red Hat Display"/>
          <w:color w:val="auto"/>
          <w:lang w:val="en-GB"/>
        </w:rPr>
        <w:t xml:space="preserve">, however, the entity may benefit from multiple grants for different events. </w:t>
      </w:r>
      <w:r w:rsidR="001D02A2" w:rsidRPr="00384AD7">
        <w:rPr>
          <w:rFonts w:ascii="Red Hat Display" w:hAnsi="Red Hat Display" w:cs="Red Hat Display"/>
          <w:color w:val="auto"/>
        </w:rPr>
        <w:t xml:space="preserve"> The same individual cannot be supported by this scheme for more than 3 times per year. </w:t>
      </w:r>
      <w:r w:rsidR="001D02A2" w:rsidRPr="00384AD7">
        <w:rPr>
          <w:rFonts w:ascii="Red Hat Display" w:eastAsia="Times New Roman" w:hAnsi="Red Hat Display" w:cs="Red Hat Display"/>
          <w:color w:val="auto"/>
          <w:lang w:val="en-GB"/>
        </w:rPr>
        <w:t xml:space="preserve">Individual applicants are to submit the Application Form for participating in an international brokerage event or an info </w:t>
      </w:r>
      <w:r w:rsidR="001D02A2" w:rsidRPr="00384AD7">
        <w:rPr>
          <w:rFonts w:ascii="Red Hat Display" w:eastAsia="Times New Roman" w:hAnsi="Red Hat Display" w:cs="Red Hat Display"/>
          <w:b/>
          <w:bCs/>
          <w:color w:val="auto"/>
          <w:lang w:val="en-GB"/>
        </w:rPr>
        <w:t>day at least 15 working days prior</w:t>
      </w:r>
      <w:r w:rsidR="001D02A2" w:rsidRPr="00384AD7">
        <w:rPr>
          <w:rFonts w:ascii="Red Hat Display" w:eastAsia="Times New Roman" w:hAnsi="Red Hat Display" w:cs="Red Hat Display"/>
          <w:color w:val="auto"/>
          <w:lang w:val="en-GB"/>
        </w:rPr>
        <w:t xml:space="preserve"> to the event. </w:t>
      </w:r>
      <w:r w:rsidRPr="00384AD7">
        <w:rPr>
          <w:rFonts w:ascii="Red Hat Display" w:hAnsi="Red Hat Display" w:cs="Red Hat Display"/>
          <w:color w:val="auto"/>
        </w:rPr>
        <w:t xml:space="preserve">The </w:t>
      </w:r>
      <w:r w:rsidRPr="00384AD7">
        <w:rPr>
          <w:rFonts w:ascii="Red Hat Display" w:hAnsi="Red Hat Display" w:cs="Red Hat Display"/>
          <w:b/>
          <w:bCs/>
          <w:color w:val="auto"/>
        </w:rPr>
        <w:t xml:space="preserve">reporting documents </w:t>
      </w:r>
      <w:r w:rsidRPr="00384AD7">
        <w:rPr>
          <w:rFonts w:ascii="Red Hat Display" w:hAnsi="Red Hat Display" w:cs="Red Hat Display"/>
          <w:color w:val="auto"/>
        </w:rPr>
        <w:t xml:space="preserve">must be sent in no later than </w:t>
      </w:r>
      <w:r w:rsidRPr="00384AD7">
        <w:rPr>
          <w:rFonts w:ascii="Red Hat Display" w:hAnsi="Red Hat Display" w:cs="Red Hat Display"/>
          <w:b/>
          <w:bCs/>
          <w:color w:val="auto"/>
        </w:rPr>
        <w:t>1 month after the event</w:t>
      </w:r>
      <w:r w:rsidRPr="00384AD7">
        <w:rPr>
          <w:rFonts w:ascii="Red Hat Display" w:hAnsi="Red Hat Display" w:cs="Red Hat Display"/>
          <w:color w:val="auto"/>
        </w:rPr>
        <w:t xml:space="preserve">. </w:t>
      </w:r>
    </w:p>
    <w:p w14:paraId="4D0DD663" w14:textId="606E9AD3" w:rsidR="007B3E1A" w:rsidRPr="00384AD7" w:rsidRDefault="007B3E1A" w:rsidP="007B3E1A">
      <w:pPr>
        <w:spacing w:line="360" w:lineRule="auto"/>
        <w:jc w:val="both"/>
        <w:rPr>
          <w:rFonts w:ascii="Red Hat Display" w:hAnsi="Red Hat Display" w:cs="Red Hat Display"/>
          <w:color w:val="auto"/>
        </w:rPr>
      </w:pPr>
      <w:r w:rsidRPr="00384AD7">
        <w:rPr>
          <w:rFonts w:ascii="Red Hat Display" w:hAnsi="Red Hat Display" w:cs="Red Hat Display"/>
          <w:color w:val="auto"/>
        </w:rPr>
        <w:t xml:space="preserve">It is the responsibility of the applicant to ensure the timely and correct delivery of the Application Form to </w:t>
      </w:r>
      <w:proofErr w:type="spellStart"/>
      <w:r w:rsidR="00387833" w:rsidRPr="00384AD7">
        <w:rPr>
          <w:rFonts w:ascii="Red Hat Display" w:eastAsia="Times New Roman" w:hAnsi="Red Hat Display" w:cs="Red Hat Display"/>
          <w:b/>
          <w:color w:val="auto"/>
          <w:lang w:val="en-GB"/>
        </w:rPr>
        <w:t>Xjenza</w:t>
      </w:r>
      <w:proofErr w:type="spellEnd"/>
      <w:r w:rsidR="00387833" w:rsidRPr="00384AD7">
        <w:rPr>
          <w:rFonts w:ascii="Red Hat Display" w:eastAsia="Times New Roman" w:hAnsi="Red Hat Display" w:cs="Red Hat Display"/>
          <w:b/>
          <w:color w:val="auto"/>
          <w:lang w:val="en-GB"/>
        </w:rPr>
        <w:t xml:space="preserve"> Malta</w:t>
      </w:r>
      <w:r w:rsidRPr="00384AD7">
        <w:rPr>
          <w:rFonts w:ascii="Red Hat Display" w:hAnsi="Red Hat Display" w:cs="Red Hat Display"/>
          <w:color w:val="auto"/>
        </w:rPr>
        <w:t xml:space="preserve">. It should be noted that emails larger than 6MB will be automatically rejected by the mail system. In </w:t>
      </w:r>
      <w:r w:rsidRPr="00384AD7">
        <w:rPr>
          <w:rFonts w:ascii="Red Hat Display" w:hAnsi="Red Hat Display" w:cs="Red Hat Display"/>
          <w:color w:val="auto"/>
          <w:lang w:val="mt-MT"/>
        </w:rPr>
        <w:t>that</w:t>
      </w:r>
      <w:r w:rsidRPr="00384AD7">
        <w:rPr>
          <w:rFonts w:ascii="Red Hat Display" w:hAnsi="Red Hat Display" w:cs="Red Hat Display"/>
          <w:color w:val="auto"/>
        </w:rPr>
        <w:t xml:space="preserve"> case the applicant may </w:t>
      </w:r>
      <w:r w:rsidRPr="00384AD7">
        <w:rPr>
          <w:rFonts w:ascii="Red Hat Display" w:hAnsi="Red Hat Display" w:cs="Red Hat Display"/>
          <w:color w:val="auto"/>
          <w:lang w:val="mt-MT"/>
        </w:rPr>
        <w:t>alternativaley consider uploading his/her</w:t>
      </w:r>
      <w:r w:rsidRPr="00384AD7">
        <w:rPr>
          <w:rFonts w:ascii="Red Hat Display" w:hAnsi="Red Hat Display" w:cs="Red Hat Display"/>
          <w:color w:val="auto"/>
        </w:rPr>
        <w:t xml:space="preserve"> documents </w:t>
      </w:r>
      <w:r w:rsidRPr="00384AD7">
        <w:rPr>
          <w:rFonts w:ascii="Red Hat Display" w:hAnsi="Red Hat Display" w:cs="Red Hat Display"/>
          <w:color w:val="auto"/>
          <w:lang w:val="mt-MT"/>
        </w:rPr>
        <w:t xml:space="preserve">via </w:t>
      </w:r>
      <w:r w:rsidRPr="00384AD7">
        <w:rPr>
          <w:rFonts w:ascii="Red Hat Display" w:hAnsi="Red Hat Display" w:cs="Red Hat Display"/>
          <w:color w:val="auto"/>
        </w:rPr>
        <w:t xml:space="preserve">cloud </w:t>
      </w:r>
      <w:r w:rsidRPr="00384AD7">
        <w:rPr>
          <w:rFonts w:ascii="Red Hat Display" w:hAnsi="Red Hat Display" w:cs="Red Hat Display"/>
          <w:color w:val="auto"/>
          <w:lang w:val="mt-MT"/>
        </w:rPr>
        <w:t xml:space="preserve">as </w:t>
      </w:r>
      <w:r w:rsidRPr="00384AD7">
        <w:rPr>
          <w:rFonts w:ascii="Red Hat Display" w:hAnsi="Red Hat Display" w:cs="Red Hat Display"/>
          <w:color w:val="auto"/>
        </w:rPr>
        <w:t>Google Documents and share the link via email</w:t>
      </w:r>
    </w:p>
    <w:p w14:paraId="26E6736D" w14:textId="0E368C23" w:rsidR="007B3E1A" w:rsidRPr="00384AD7" w:rsidRDefault="007B3E1A" w:rsidP="007B3E1A">
      <w:pPr>
        <w:spacing w:line="360" w:lineRule="auto"/>
        <w:jc w:val="both"/>
        <w:rPr>
          <w:rFonts w:ascii="Red Hat Display" w:eastAsia="Times New Roman" w:hAnsi="Red Hat Display" w:cs="Red Hat Display"/>
          <w:color w:val="auto"/>
          <w:lang w:val="en-GB"/>
        </w:rPr>
      </w:pPr>
      <w:r w:rsidRPr="00384AD7">
        <w:rPr>
          <w:rFonts w:ascii="Red Hat Display" w:eastAsia="Times New Roman" w:hAnsi="Red Hat Display" w:cs="Red Hat Display"/>
          <w:color w:val="auto"/>
          <w:lang w:val="en-GB"/>
        </w:rPr>
        <w:t xml:space="preserve">Failure to provide the requested documents in time allows </w:t>
      </w:r>
      <w:proofErr w:type="spellStart"/>
      <w:r w:rsidR="00387833" w:rsidRPr="00384AD7">
        <w:rPr>
          <w:rFonts w:ascii="Red Hat Display" w:eastAsia="Times New Roman" w:hAnsi="Red Hat Display" w:cs="Red Hat Display"/>
          <w:b/>
          <w:color w:val="auto"/>
          <w:lang w:val="en-GB"/>
        </w:rPr>
        <w:t>Xjenza</w:t>
      </w:r>
      <w:proofErr w:type="spellEnd"/>
      <w:r w:rsidR="00387833" w:rsidRPr="00384AD7">
        <w:rPr>
          <w:rFonts w:ascii="Red Hat Display" w:eastAsia="Times New Roman" w:hAnsi="Red Hat Display" w:cs="Red Hat Display"/>
          <w:b/>
          <w:color w:val="auto"/>
          <w:lang w:val="en-GB"/>
        </w:rPr>
        <w:t xml:space="preserve"> Malta</w:t>
      </w:r>
      <w:r w:rsidRPr="00384AD7">
        <w:rPr>
          <w:rFonts w:ascii="Red Hat Display" w:eastAsia="Times New Roman" w:hAnsi="Red Hat Display" w:cs="Red Hat Display"/>
          <w:color w:val="auto"/>
          <w:lang w:val="en-GB"/>
        </w:rPr>
        <w:t xml:space="preserve"> to withhold any reimbursements. </w:t>
      </w:r>
      <w:r w:rsidRPr="00384AD7">
        <w:rPr>
          <w:rFonts w:ascii="Red Hat Display" w:hAnsi="Red Hat Display" w:cs="Red Hat Display"/>
          <w:color w:val="auto"/>
        </w:rPr>
        <w:t>Late or incomplete applications will not be considered.</w:t>
      </w:r>
    </w:p>
    <w:p w14:paraId="71E6DFCE" w14:textId="77777777" w:rsidR="007B3E1A" w:rsidRPr="00384AD7" w:rsidRDefault="007B3E1A" w:rsidP="007B3E1A">
      <w:pPr>
        <w:pStyle w:val="Heading1"/>
        <w:rPr>
          <w:rFonts w:ascii="Red Hat Display" w:hAnsi="Red Hat Display" w:cs="Red Hat Display"/>
          <w:lang w:eastAsia="en-GB"/>
        </w:rPr>
      </w:pPr>
      <w:bookmarkStart w:id="17" w:name="_Toc95120309"/>
      <w:bookmarkStart w:id="18" w:name="_Toc157520357"/>
      <w:r w:rsidRPr="00384AD7">
        <w:rPr>
          <w:rFonts w:ascii="Red Hat Display" w:hAnsi="Red Hat Display" w:cs="Red Hat Display"/>
          <w:lang w:eastAsia="en-GB"/>
        </w:rPr>
        <w:t>4. Financing</w:t>
      </w:r>
      <w:bookmarkEnd w:id="17"/>
      <w:bookmarkEnd w:id="18"/>
      <w:r w:rsidRPr="00384AD7">
        <w:rPr>
          <w:rFonts w:ascii="Red Hat Display" w:hAnsi="Red Hat Display" w:cs="Red Hat Display"/>
          <w:lang w:eastAsia="en-GB"/>
        </w:rPr>
        <w:t xml:space="preserve"> </w:t>
      </w:r>
    </w:p>
    <w:p w14:paraId="4124DF6A" w14:textId="77777777" w:rsidR="007B3E1A" w:rsidRPr="00384AD7" w:rsidRDefault="007B3E1A" w:rsidP="007B3E1A">
      <w:pPr>
        <w:spacing w:after="200" w:line="360" w:lineRule="auto"/>
        <w:jc w:val="both"/>
        <w:rPr>
          <w:rFonts w:ascii="Red Hat Display" w:eastAsia="Times New Roman" w:hAnsi="Red Hat Display" w:cs="Red Hat Display"/>
          <w:color w:val="auto"/>
          <w:lang w:val="en-GB"/>
        </w:rPr>
      </w:pPr>
      <w:r w:rsidRPr="00384AD7">
        <w:rPr>
          <w:rFonts w:ascii="Red Hat Display" w:eastAsia="Times New Roman" w:hAnsi="Red Hat Display" w:cs="Red Hat Display"/>
          <w:color w:val="auto"/>
          <w:lang w:val="en-GB"/>
        </w:rPr>
        <w:t xml:space="preserve">Each applicant is invited to provide a breakdown of the anticipated costs to carry out the proposed activities as part of the Application Form. </w:t>
      </w:r>
    </w:p>
    <w:p w14:paraId="3E9BCFD5" w14:textId="77777777" w:rsidR="007B3E1A" w:rsidRPr="00384AD7" w:rsidRDefault="007B3E1A" w:rsidP="007B3E1A">
      <w:pPr>
        <w:spacing w:line="360" w:lineRule="auto"/>
        <w:jc w:val="both"/>
        <w:rPr>
          <w:rFonts w:ascii="Red Hat Display" w:hAnsi="Red Hat Display" w:cs="Red Hat Display"/>
          <w:color w:val="auto"/>
        </w:rPr>
      </w:pPr>
      <w:r w:rsidRPr="00384AD7">
        <w:rPr>
          <w:rFonts w:ascii="Red Hat Display" w:hAnsi="Red Hat Display" w:cs="Red Hat Display"/>
          <w:color w:val="auto"/>
        </w:rPr>
        <w:t xml:space="preserve">Award holders will be responsible for arranging all relevant activities including travel plans, accommodation, logistics planning and insurance coverage for any participant who will be travelling. </w:t>
      </w:r>
    </w:p>
    <w:p w14:paraId="7A80EE8D" w14:textId="77777777" w:rsidR="007B3E1A" w:rsidRPr="00384AD7" w:rsidRDefault="007B3E1A" w:rsidP="007B3E1A">
      <w:pPr>
        <w:spacing w:line="360" w:lineRule="auto"/>
        <w:jc w:val="both"/>
        <w:rPr>
          <w:rFonts w:ascii="Red Hat Display" w:hAnsi="Red Hat Display" w:cs="Red Hat Display"/>
          <w:color w:val="auto"/>
        </w:rPr>
      </w:pPr>
      <w:r w:rsidRPr="00384AD7">
        <w:rPr>
          <w:rFonts w:ascii="Red Hat Display" w:hAnsi="Red Hat Display" w:cs="Red Hat Display"/>
          <w:color w:val="auto"/>
        </w:rPr>
        <w:t xml:space="preserve">The applicant must confirm that there has not been any approval or has been granted any public funding, financing, or fiscal benefit in respect to the cost items included in this request for aid and will not seek funding or fiscal benefits for these cost items through other National and/or European Union measures.  </w:t>
      </w:r>
    </w:p>
    <w:p w14:paraId="2FF03586" w14:textId="77777777" w:rsidR="00FA7BDC" w:rsidRPr="00384AD7" w:rsidRDefault="00FA7BDC" w:rsidP="007B3E1A">
      <w:pPr>
        <w:spacing w:line="360" w:lineRule="auto"/>
        <w:jc w:val="both"/>
        <w:rPr>
          <w:rFonts w:ascii="Red Hat Display" w:hAnsi="Red Hat Display" w:cs="Red Hat Display"/>
          <w:color w:val="auto"/>
        </w:rPr>
      </w:pPr>
    </w:p>
    <w:p w14:paraId="3F4C7EB3" w14:textId="77777777" w:rsidR="007B3E1A" w:rsidRPr="00384AD7" w:rsidRDefault="007B3E1A" w:rsidP="007B3E1A">
      <w:pPr>
        <w:pStyle w:val="Heading3"/>
        <w:rPr>
          <w:rFonts w:ascii="Red Hat Display" w:hAnsi="Red Hat Display" w:cs="Red Hat Display"/>
        </w:rPr>
      </w:pPr>
      <w:bookmarkStart w:id="19" w:name="_Toc95120310"/>
      <w:bookmarkStart w:id="20" w:name="_Toc157520358"/>
      <w:r w:rsidRPr="00384AD7">
        <w:rPr>
          <w:rFonts w:ascii="Red Hat Display" w:hAnsi="Red Hat Display" w:cs="Red Hat Display"/>
        </w:rPr>
        <w:t>Eligible costs:</w:t>
      </w:r>
      <w:bookmarkEnd w:id="19"/>
      <w:bookmarkEnd w:id="20"/>
    </w:p>
    <w:p w14:paraId="74A56D05" w14:textId="38BEE92A" w:rsidR="007B3E1A" w:rsidRPr="00384AD7" w:rsidRDefault="007B3E1A" w:rsidP="007B3E1A">
      <w:pPr>
        <w:jc w:val="both"/>
        <w:rPr>
          <w:rFonts w:ascii="Red Hat Display" w:hAnsi="Red Hat Display" w:cs="Red Hat Display"/>
          <w:color w:val="auto"/>
        </w:rPr>
      </w:pPr>
      <w:r w:rsidRPr="00384AD7">
        <w:rPr>
          <w:rFonts w:ascii="Red Hat Display" w:hAnsi="Red Hat Display" w:cs="Red Hat Display"/>
          <w:color w:val="auto"/>
        </w:rPr>
        <w:t>Applicants will receive a reimbursement upon receipt of reporting documents.</w:t>
      </w:r>
    </w:p>
    <w:p w14:paraId="5B07A94D" w14:textId="5A133985" w:rsidR="00932529" w:rsidRPr="00384AD7" w:rsidRDefault="00932529" w:rsidP="007B3E1A">
      <w:pPr>
        <w:jc w:val="both"/>
        <w:rPr>
          <w:rFonts w:ascii="Red Hat Display" w:hAnsi="Red Hat Display" w:cs="Red Hat Display"/>
          <w:color w:val="auto"/>
        </w:rPr>
      </w:pPr>
      <w:r w:rsidRPr="00384AD7">
        <w:rPr>
          <w:rFonts w:ascii="Red Hat Display" w:hAnsi="Red Hat Display" w:cs="Red Hat Display"/>
          <w:color w:val="auto"/>
        </w:rPr>
        <w:t>Eligible costs are:</w:t>
      </w:r>
    </w:p>
    <w:p w14:paraId="09544A69" w14:textId="77777777" w:rsidR="007B3E1A" w:rsidRPr="00384AD7" w:rsidRDefault="007B3E1A" w:rsidP="007B3E1A">
      <w:pPr>
        <w:jc w:val="both"/>
        <w:rPr>
          <w:rFonts w:ascii="Red Hat Display" w:hAnsi="Red Hat Display" w:cs="Red Hat Display"/>
          <w:color w:val="auto"/>
          <w:sz w:val="24"/>
          <w:szCs w:val="24"/>
        </w:rPr>
      </w:pPr>
    </w:p>
    <w:p w14:paraId="01B75FB6" w14:textId="1119C351" w:rsidR="007B3E1A" w:rsidRPr="00384AD7" w:rsidRDefault="007B3E1A" w:rsidP="007B3E1A">
      <w:pPr>
        <w:numPr>
          <w:ilvl w:val="0"/>
          <w:numId w:val="3"/>
        </w:numPr>
        <w:spacing w:before="0" w:line="360" w:lineRule="auto"/>
        <w:ind w:left="851" w:hanging="425"/>
        <w:jc w:val="both"/>
        <w:rPr>
          <w:rFonts w:ascii="Red Hat Display" w:hAnsi="Red Hat Display" w:cs="Red Hat Display"/>
          <w:color w:val="auto"/>
        </w:rPr>
      </w:pPr>
      <w:r w:rsidRPr="00384AD7">
        <w:rPr>
          <w:rFonts w:ascii="Red Hat Display" w:hAnsi="Red Hat Display" w:cs="Red Hat Display"/>
          <w:color w:val="auto"/>
        </w:rPr>
        <w:t>Flights for travel related to the event (the total amount for each flight should be estimated as costing no more than €750</w:t>
      </w:r>
      <w:r w:rsidRPr="00384AD7">
        <w:rPr>
          <w:rStyle w:val="FootnoteReference"/>
          <w:rFonts w:ascii="Red Hat Display" w:hAnsi="Red Hat Display" w:cs="Red Hat Display"/>
          <w:color w:val="auto"/>
        </w:rPr>
        <w:footnoteReference w:id="4"/>
      </w:r>
      <w:r w:rsidRPr="00384AD7">
        <w:rPr>
          <w:rFonts w:ascii="Red Hat Display" w:hAnsi="Red Hat Display" w:cs="Red Hat Display"/>
          <w:color w:val="auto"/>
        </w:rPr>
        <w:t xml:space="preserve"> for both EU Member States and for Associated Countries and should be an economy class ticket, this capping also covers the travel insurance).</w:t>
      </w:r>
    </w:p>
    <w:p w14:paraId="72DF7A1E" w14:textId="77777777" w:rsidR="007B3E1A" w:rsidRPr="00384AD7" w:rsidRDefault="007B3E1A" w:rsidP="007B3E1A">
      <w:pPr>
        <w:numPr>
          <w:ilvl w:val="0"/>
          <w:numId w:val="3"/>
        </w:numPr>
        <w:spacing w:before="0" w:line="360" w:lineRule="auto"/>
        <w:ind w:left="851" w:hanging="425"/>
        <w:jc w:val="both"/>
        <w:rPr>
          <w:rFonts w:ascii="Red Hat Display" w:hAnsi="Red Hat Display" w:cs="Red Hat Display"/>
          <w:color w:val="auto"/>
        </w:rPr>
      </w:pPr>
      <w:r w:rsidRPr="00384AD7">
        <w:rPr>
          <w:rFonts w:ascii="Red Hat Display" w:hAnsi="Red Hat Display" w:cs="Red Hat Display"/>
          <w:color w:val="auto"/>
        </w:rPr>
        <w:t xml:space="preserve">Subsistence allowance of €150 flat rate per night (The flat rate will reflect the duration of the event and the number of nights required). </w:t>
      </w:r>
    </w:p>
    <w:p w14:paraId="3C9E08D4" w14:textId="42F0EA08" w:rsidR="007B3E1A" w:rsidRPr="00384AD7" w:rsidRDefault="007B3E1A" w:rsidP="007B3E1A">
      <w:pPr>
        <w:spacing w:line="360" w:lineRule="auto"/>
        <w:jc w:val="both"/>
        <w:rPr>
          <w:rFonts w:ascii="Red Hat Display" w:hAnsi="Red Hat Display" w:cs="Red Hat Display"/>
          <w:color w:val="auto"/>
        </w:rPr>
      </w:pPr>
      <w:r w:rsidRPr="00384AD7">
        <w:rPr>
          <w:rFonts w:ascii="Red Hat Display" w:hAnsi="Red Hat Display" w:cs="Red Hat Display"/>
          <w:color w:val="auto"/>
        </w:rPr>
        <w:t xml:space="preserve">The flight capping and subsistence rate will remain the same and applicable to </w:t>
      </w:r>
      <w:r w:rsidRPr="00384AD7">
        <w:rPr>
          <w:rFonts w:ascii="Red Hat Display" w:hAnsi="Red Hat Display" w:cs="Red Hat Display"/>
          <w:b/>
          <w:bCs/>
          <w:color w:val="auto"/>
        </w:rPr>
        <w:t>all European Member States</w:t>
      </w:r>
      <w:r w:rsidRPr="00384AD7">
        <w:rPr>
          <w:rFonts w:ascii="Red Hat Display" w:hAnsi="Red Hat Display" w:cs="Red Hat Display"/>
          <w:color w:val="auto"/>
        </w:rPr>
        <w:t xml:space="preserve"> and </w:t>
      </w:r>
      <w:r w:rsidRPr="00384AD7">
        <w:rPr>
          <w:rFonts w:ascii="Red Hat Display" w:hAnsi="Red Hat Display" w:cs="Red Hat Display"/>
          <w:b/>
          <w:bCs/>
          <w:color w:val="auto"/>
        </w:rPr>
        <w:t>Associated Countries</w:t>
      </w:r>
      <w:r w:rsidRPr="00384AD7">
        <w:rPr>
          <w:rFonts w:ascii="Red Hat Display" w:hAnsi="Red Hat Display" w:cs="Red Hat Display"/>
          <w:color w:val="auto"/>
        </w:rPr>
        <w:t xml:space="preserve">. </w:t>
      </w:r>
      <w:r w:rsidRPr="00384AD7">
        <w:rPr>
          <w:rFonts w:ascii="Red Hat Display" w:hAnsi="Red Hat Display" w:cs="Red Hat Display"/>
          <w:b/>
          <w:bCs/>
          <w:color w:val="auto"/>
        </w:rPr>
        <w:t>Only flights that depart from Malta and return back to Malta are eligible.</w:t>
      </w:r>
      <w:r w:rsidRPr="00384AD7">
        <w:rPr>
          <w:rFonts w:ascii="Red Hat Display" w:hAnsi="Red Hat Display" w:cs="Red Hat Display"/>
          <w:b/>
          <w:bCs/>
          <w:sz w:val="20"/>
          <w:szCs w:val="20"/>
        </w:rPr>
        <w:t xml:space="preserve"> </w:t>
      </w:r>
      <w:r w:rsidRPr="00384AD7">
        <w:rPr>
          <w:rFonts w:ascii="Red Hat Display" w:hAnsi="Red Hat Display" w:cs="Red Hat Display"/>
          <w:color w:val="auto"/>
        </w:rPr>
        <w:t xml:space="preserve">Furthermore, supplementary or match-funding from other funding sources is allowed and encouraged, this should be done only if it does not finance the same activities (no double funding) that will be funded through the Horizon Europe Networking Support Scheme (NET2HE). </w:t>
      </w:r>
    </w:p>
    <w:p w14:paraId="15C58C2E" w14:textId="276EC36C" w:rsidR="007B3E1A" w:rsidRPr="00384AD7" w:rsidRDefault="007B3E1A" w:rsidP="007B3E1A">
      <w:pPr>
        <w:spacing w:line="360" w:lineRule="auto"/>
        <w:jc w:val="both"/>
        <w:rPr>
          <w:rFonts w:ascii="Red Hat Display" w:hAnsi="Red Hat Display" w:cs="Red Hat Display"/>
          <w:color w:val="auto"/>
        </w:rPr>
      </w:pPr>
      <w:bookmarkStart w:id="21" w:name="_Hlk154135914"/>
      <w:r w:rsidRPr="00384AD7">
        <w:rPr>
          <w:rFonts w:ascii="Red Hat Display" w:hAnsi="Red Hat Display" w:cs="Red Hat Display"/>
          <w:color w:val="auto"/>
        </w:rPr>
        <w:t>Participants will be funded if the amount they request falls within the allowable quota for aid under the de minimis regime, which is a maximum of €300,000 (over 3</w:t>
      </w:r>
      <w:r w:rsidR="00065558" w:rsidRPr="00384AD7">
        <w:rPr>
          <w:rFonts w:ascii="Red Hat Display" w:hAnsi="Red Hat Display" w:cs="Red Hat Display"/>
          <w:color w:val="auto"/>
        </w:rPr>
        <w:t xml:space="preserve"> </w:t>
      </w:r>
      <w:r w:rsidRPr="00384AD7">
        <w:rPr>
          <w:rFonts w:ascii="Red Hat Display" w:hAnsi="Red Hat Display" w:cs="Red Hat Display"/>
          <w:color w:val="auto"/>
        </w:rPr>
        <w:t xml:space="preserve">years per single undertaking, in line with Article 3(2) of the </w:t>
      </w:r>
      <w:r w:rsidRPr="00384AD7">
        <w:rPr>
          <w:rFonts w:ascii="Red Hat Display" w:hAnsi="Red Hat Display" w:cs="Red Hat Display"/>
          <w:i/>
          <w:iCs/>
          <w:color w:val="auto"/>
        </w:rPr>
        <w:t>de minimis Regulation</w:t>
      </w:r>
      <w:r w:rsidR="001D02A2" w:rsidRPr="00384AD7">
        <w:rPr>
          <w:rFonts w:ascii="Red Hat Display" w:hAnsi="Red Hat Display" w:cs="Red Hat Display"/>
          <w:i/>
          <w:iCs/>
          <w:color w:val="auto"/>
        </w:rPr>
        <w:t>)</w:t>
      </w:r>
      <w:r w:rsidRPr="00384AD7">
        <w:rPr>
          <w:rFonts w:ascii="Red Hat Display" w:hAnsi="Red Hat Display" w:cs="Red Hat Display"/>
          <w:i/>
          <w:iCs/>
          <w:color w:val="auto"/>
        </w:rPr>
        <w:t>.</w:t>
      </w:r>
    </w:p>
    <w:bookmarkEnd w:id="21"/>
    <w:p w14:paraId="569F7F0D" w14:textId="7C32009E" w:rsidR="007B3E1A" w:rsidRPr="00384AD7" w:rsidRDefault="007B3E1A" w:rsidP="007B3E1A">
      <w:pPr>
        <w:spacing w:line="360" w:lineRule="auto"/>
        <w:jc w:val="both"/>
        <w:rPr>
          <w:rFonts w:ascii="Red Hat Display" w:hAnsi="Red Hat Display" w:cs="Red Hat Display"/>
          <w:i/>
          <w:iCs/>
          <w:color w:val="auto"/>
        </w:rPr>
      </w:pPr>
      <w:r w:rsidRPr="00384AD7">
        <w:rPr>
          <w:rFonts w:ascii="Red Hat Display" w:hAnsi="Red Hat Display" w:cs="Red Hat Display"/>
          <w:color w:val="auto"/>
        </w:rPr>
        <w:t>Applicants will be required to submit a signed</w:t>
      </w:r>
      <w:r w:rsidR="000B39A0" w:rsidRPr="00384AD7">
        <w:rPr>
          <w:rFonts w:ascii="Red Hat Display" w:hAnsi="Red Hat Display" w:cs="Red Hat Display"/>
          <w:color w:val="auto"/>
        </w:rPr>
        <w:t xml:space="preserve"> </w:t>
      </w:r>
      <w:r w:rsidR="000B39A0" w:rsidRPr="00384AD7">
        <w:rPr>
          <w:rFonts w:ascii="Red Hat Display" w:hAnsi="Red Hat Display" w:cs="Red Hat Display"/>
          <w:i/>
          <w:iCs/>
          <w:color w:val="auto"/>
        </w:rPr>
        <w:t>de minimis declaration form</w:t>
      </w:r>
      <w:r w:rsidR="00DA0184" w:rsidRPr="00384AD7">
        <w:rPr>
          <w:rStyle w:val="FootnoteReference"/>
          <w:rFonts w:ascii="Red Hat Display" w:hAnsi="Red Hat Display" w:cs="Red Hat Display"/>
          <w:i/>
          <w:iCs/>
          <w:color w:val="auto"/>
        </w:rPr>
        <w:footnoteReference w:id="5"/>
      </w:r>
      <w:r w:rsidR="000B39A0" w:rsidRPr="00384AD7">
        <w:rPr>
          <w:rFonts w:ascii="Red Hat Display" w:hAnsi="Red Hat Display" w:cs="Red Hat Display"/>
          <w:i/>
          <w:iCs/>
          <w:color w:val="auto"/>
        </w:rPr>
        <w:t>.</w:t>
      </w:r>
    </w:p>
    <w:p w14:paraId="3FD9F45C" w14:textId="77777777" w:rsidR="007B3E1A" w:rsidRPr="00384AD7" w:rsidRDefault="007B3E1A" w:rsidP="007B3E1A">
      <w:pPr>
        <w:pStyle w:val="Heading1"/>
        <w:rPr>
          <w:rFonts w:ascii="Red Hat Display" w:hAnsi="Red Hat Display" w:cs="Red Hat Display"/>
        </w:rPr>
      </w:pPr>
      <w:bookmarkStart w:id="22" w:name="_Toc95120311"/>
      <w:bookmarkStart w:id="23" w:name="_Toc157520359"/>
      <w:r w:rsidRPr="00384AD7">
        <w:rPr>
          <w:rFonts w:ascii="Red Hat Display" w:hAnsi="Red Hat Display" w:cs="Red Hat Display"/>
        </w:rPr>
        <w:t>5. Submission of Application Form</w:t>
      </w:r>
      <w:bookmarkEnd w:id="22"/>
      <w:bookmarkEnd w:id="23"/>
    </w:p>
    <w:p w14:paraId="278030B6" w14:textId="6B47B3DA" w:rsidR="007B3E1A" w:rsidRPr="00384AD7" w:rsidRDefault="007B3E1A" w:rsidP="005D5316">
      <w:pPr>
        <w:spacing w:line="360" w:lineRule="auto"/>
        <w:jc w:val="both"/>
        <w:rPr>
          <w:rFonts w:ascii="Red Hat Display" w:hAnsi="Red Hat Display" w:cs="Red Hat Display"/>
          <w:color w:val="auto"/>
        </w:rPr>
      </w:pPr>
      <w:r w:rsidRPr="00384AD7">
        <w:rPr>
          <w:rFonts w:ascii="Red Hat Display" w:hAnsi="Red Hat Display" w:cs="Red Hat Display"/>
          <w:color w:val="auto"/>
        </w:rPr>
        <w:t>Interested parties are to submit their Application Form electronically to</w:t>
      </w:r>
      <w:r w:rsidR="002A0D23" w:rsidRPr="00384AD7">
        <w:rPr>
          <w:rFonts w:ascii="Red Hat Display" w:hAnsi="Red Hat Display" w:cs="Red Hat Display"/>
          <w:color w:val="auto"/>
        </w:rPr>
        <w:t xml:space="preserve"> nethorizon.xjenzamalta@gov.mt</w:t>
      </w:r>
      <w:r w:rsidRPr="00384AD7">
        <w:rPr>
          <w:rFonts w:ascii="Red Hat Display" w:hAnsi="Red Hat Display" w:cs="Red Hat Display"/>
          <w:color w:val="auto"/>
        </w:rPr>
        <w:t xml:space="preserve"> with “Networking 2024” as a subject heading by not later than </w:t>
      </w:r>
      <w:r w:rsidRPr="00384AD7">
        <w:rPr>
          <w:rFonts w:ascii="Red Hat Display" w:hAnsi="Red Hat Display" w:cs="Red Hat Display"/>
          <w:b/>
          <w:bCs/>
          <w:color w:val="auto"/>
        </w:rPr>
        <w:t>15 working days</w:t>
      </w:r>
      <w:r w:rsidRPr="00384AD7">
        <w:rPr>
          <w:rFonts w:ascii="Red Hat Display" w:hAnsi="Red Hat Display" w:cs="Red Hat Display"/>
          <w:color w:val="auto"/>
        </w:rPr>
        <w:t xml:space="preserve"> before the networking event</w:t>
      </w:r>
      <w:r w:rsidRPr="00384AD7">
        <w:rPr>
          <w:rFonts w:ascii="Red Hat Display" w:hAnsi="Red Hat Display" w:cs="Red Hat Display"/>
          <w:color w:val="auto"/>
          <w:vertAlign w:val="superscript"/>
        </w:rPr>
        <w:footnoteReference w:id="6"/>
      </w:r>
      <w:r w:rsidRPr="00384AD7">
        <w:rPr>
          <w:rFonts w:ascii="Red Hat Display" w:hAnsi="Red Hat Display" w:cs="Red Hat Display"/>
          <w:color w:val="auto"/>
        </w:rPr>
        <w:t>.</w:t>
      </w:r>
    </w:p>
    <w:p w14:paraId="7BD96DEF" w14:textId="77777777" w:rsidR="007B3E1A" w:rsidRPr="00384AD7" w:rsidRDefault="007B3E1A" w:rsidP="005D5316">
      <w:pPr>
        <w:spacing w:line="360" w:lineRule="auto"/>
        <w:jc w:val="both"/>
        <w:rPr>
          <w:rFonts w:ascii="Red Hat Display" w:hAnsi="Red Hat Display" w:cs="Red Hat Display"/>
          <w:b/>
          <w:bCs/>
          <w:color w:val="auto"/>
        </w:rPr>
      </w:pPr>
      <w:r w:rsidRPr="00384AD7">
        <w:rPr>
          <w:rFonts w:ascii="Red Hat Display" w:hAnsi="Red Hat Display" w:cs="Red Hat Display"/>
          <w:color w:val="auto"/>
        </w:rPr>
        <w:t xml:space="preserve">All submissions must be signed and dated. </w:t>
      </w:r>
      <w:r w:rsidRPr="00384AD7">
        <w:rPr>
          <w:rFonts w:ascii="Red Hat Display" w:hAnsi="Red Hat Display" w:cs="Red Hat Display"/>
          <w:b/>
          <w:bCs/>
          <w:color w:val="auto"/>
        </w:rPr>
        <w:t>Late or incomplete applications will not be considered.</w:t>
      </w:r>
    </w:p>
    <w:p w14:paraId="5F5B7663" w14:textId="77777777" w:rsidR="007B3E1A" w:rsidRPr="00384AD7" w:rsidRDefault="007B3E1A" w:rsidP="005D5316">
      <w:pPr>
        <w:spacing w:line="360" w:lineRule="auto"/>
        <w:jc w:val="both"/>
        <w:rPr>
          <w:rFonts w:ascii="Red Hat Display" w:hAnsi="Red Hat Display" w:cs="Red Hat Display"/>
        </w:rPr>
      </w:pPr>
      <w:bookmarkStart w:id="24" w:name="_Toc94197941"/>
      <w:r w:rsidRPr="00384AD7">
        <w:rPr>
          <w:rFonts w:ascii="Red Hat Display" w:hAnsi="Red Hat Display" w:cs="Red Hat Display"/>
          <w:color w:val="auto"/>
        </w:rPr>
        <w:t xml:space="preserve">Submissions should include the following documents to satisfy the </w:t>
      </w:r>
      <w:r w:rsidRPr="00384AD7">
        <w:rPr>
          <w:rStyle w:val="Heading3Char"/>
          <w:rFonts w:ascii="Red Hat Display" w:hAnsi="Red Hat Display" w:cs="Red Hat Display"/>
          <w:sz w:val="22"/>
          <w:szCs w:val="22"/>
        </w:rPr>
        <w:t>eligibility criteria</w:t>
      </w:r>
      <w:r w:rsidRPr="00384AD7">
        <w:rPr>
          <w:rFonts w:ascii="Red Hat Display" w:hAnsi="Red Hat Display" w:cs="Red Hat Display"/>
          <w:vertAlign w:val="superscript"/>
        </w:rPr>
        <w:footnoteReference w:id="7"/>
      </w:r>
      <w:r w:rsidRPr="00384AD7">
        <w:rPr>
          <w:rFonts w:ascii="Red Hat Display" w:hAnsi="Red Hat Display" w:cs="Red Hat Display"/>
        </w:rPr>
        <w:t>:</w:t>
      </w:r>
      <w:bookmarkEnd w:id="24"/>
    </w:p>
    <w:p w14:paraId="52D9AAE0" w14:textId="38CBA82C" w:rsidR="007B3E1A" w:rsidRPr="00384AD7" w:rsidRDefault="007B3E1A" w:rsidP="005D5316">
      <w:pPr>
        <w:spacing w:line="360" w:lineRule="auto"/>
        <w:jc w:val="both"/>
        <w:rPr>
          <w:rFonts w:ascii="Red Hat Display" w:hAnsi="Red Hat Display" w:cs="Red Hat Display"/>
          <w:color w:val="auto"/>
        </w:rPr>
      </w:pPr>
      <w:r w:rsidRPr="00384AD7">
        <w:rPr>
          <w:rFonts w:ascii="Segoe UI Symbol" w:hAnsi="Segoe UI Symbol" w:cs="Segoe UI Symbol"/>
          <w:color w:val="auto"/>
        </w:rPr>
        <w:t>➢</w:t>
      </w:r>
      <w:r w:rsidRPr="00384AD7">
        <w:rPr>
          <w:rFonts w:ascii="Red Hat Display" w:hAnsi="Red Hat Display" w:cs="Red Hat Display"/>
          <w:color w:val="auto"/>
        </w:rPr>
        <w:t xml:space="preserve"> The ‘Application Form for Horizon Europe Networking Support Scheme’ provided by </w:t>
      </w:r>
      <w:proofErr w:type="spellStart"/>
      <w:r w:rsidR="00387833" w:rsidRPr="00384AD7">
        <w:rPr>
          <w:rFonts w:ascii="Red Hat Display" w:eastAsia="Times New Roman" w:hAnsi="Red Hat Display" w:cs="Red Hat Display"/>
          <w:b/>
          <w:color w:val="auto"/>
          <w:lang w:val="en-GB"/>
        </w:rPr>
        <w:t>Xjenza</w:t>
      </w:r>
      <w:proofErr w:type="spellEnd"/>
      <w:r w:rsidR="00387833" w:rsidRPr="00384AD7">
        <w:rPr>
          <w:rFonts w:ascii="Red Hat Display" w:eastAsia="Times New Roman" w:hAnsi="Red Hat Display" w:cs="Red Hat Display"/>
          <w:b/>
          <w:color w:val="auto"/>
          <w:lang w:val="en-GB"/>
        </w:rPr>
        <w:t xml:space="preserve"> Malta</w:t>
      </w:r>
    </w:p>
    <w:p w14:paraId="037D3755" w14:textId="77777777" w:rsidR="007B3E1A" w:rsidRPr="00384AD7" w:rsidRDefault="007B3E1A" w:rsidP="005D5316">
      <w:pPr>
        <w:spacing w:line="360" w:lineRule="auto"/>
        <w:jc w:val="both"/>
        <w:rPr>
          <w:rFonts w:ascii="Red Hat Display" w:hAnsi="Red Hat Display" w:cs="Red Hat Display"/>
          <w:color w:val="auto"/>
        </w:rPr>
      </w:pPr>
      <w:r w:rsidRPr="00384AD7">
        <w:rPr>
          <w:rFonts w:ascii="Segoe UI Symbol" w:hAnsi="Segoe UI Symbol" w:cs="Segoe UI Symbol"/>
          <w:color w:val="auto"/>
        </w:rPr>
        <w:t>➢</w:t>
      </w:r>
      <w:r w:rsidRPr="00384AD7">
        <w:rPr>
          <w:rFonts w:ascii="Red Hat Display" w:hAnsi="Red Hat Display" w:cs="Red Hat Display"/>
          <w:color w:val="auto"/>
        </w:rPr>
        <w:t xml:space="preserve"> Proof that the organiser has confirmed your registration</w:t>
      </w:r>
    </w:p>
    <w:p w14:paraId="75C07731" w14:textId="77777777" w:rsidR="007B3E1A" w:rsidRPr="00384AD7" w:rsidRDefault="007B3E1A" w:rsidP="005D5316">
      <w:pPr>
        <w:spacing w:line="360" w:lineRule="auto"/>
        <w:jc w:val="both"/>
        <w:rPr>
          <w:rFonts w:ascii="Red Hat Display" w:hAnsi="Red Hat Display" w:cs="Red Hat Display"/>
          <w:color w:val="auto"/>
        </w:rPr>
      </w:pPr>
      <w:r w:rsidRPr="00384AD7">
        <w:rPr>
          <w:rFonts w:ascii="Segoe UI Symbol" w:hAnsi="Segoe UI Symbol" w:cs="Segoe UI Symbol"/>
          <w:color w:val="auto"/>
        </w:rPr>
        <w:t>➢</w:t>
      </w:r>
      <w:r w:rsidRPr="00384AD7">
        <w:rPr>
          <w:rFonts w:ascii="Red Hat Display" w:hAnsi="Red Hat Display" w:cs="Red Hat Display"/>
          <w:color w:val="auto"/>
        </w:rPr>
        <w:t xml:space="preserve"> Agenda of event (cannot exceed more than 5 days)</w:t>
      </w:r>
    </w:p>
    <w:p w14:paraId="73A97F4B" w14:textId="77777777" w:rsidR="007B3E1A" w:rsidRPr="00384AD7" w:rsidRDefault="007B3E1A" w:rsidP="005D5316">
      <w:pPr>
        <w:spacing w:line="360" w:lineRule="auto"/>
        <w:jc w:val="both"/>
        <w:rPr>
          <w:rFonts w:ascii="Red Hat Display" w:hAnsi="Red Hat Display" w:cs="Red Hat Display"/>
          <w:color w:val="auto"/>
        </w:rPr>
      </w:pPr>
      <w:r w:rsidRPr="00384AD7">
        <w:rPr>
          <w:rFonts w:ascii="Segoe UI Symbol" w:hAnsi="Segoe UI Symbol" w:cs="Segoe UI Symbol"/>
          <w:color w:val="auto"/>
        </w:rPr>
        <w:t>➢</w:t>
      </w:r>
      <w:r w:rsidRPr="00384AD7">
        <w:rPr>
          <w:rFonts w:ascii="Red Hat Display" w:hAnsi="Red Hat Display" w:cs="Red Hat Display"/>
          <w:color w:val="auto"/>
        </w:rPr>
        <w:t xml:space="preserve"> (Recommended) Proof of planning of at least three meetings </w:t>
      </w:r>
    </w:p>
    <w:p w14:paraId="4885610C" w14:textId="77777777" w:rsidR="007B3E1A" w:rsidRPr="00384AD7" w:rsidRDefault="007B3E1A" w:rsidP="007B3E1A">
      <w:pPr>
        <w:pStyle w:val="Heading3"/>
        <w:rPr>
          <w:rFonts w:ascii="Red Hat Display" w:hAnsi="Red Hat Display" w:cs="Red Hat Display"/>
        </w:rPr>
      </w:pPr>
      <w:bookmarkStart w:id="25" w:name="_Toc94197942"/>
      <w:bookmarkStart w:id="26" w:name="_Toc95120312"/>
      <w:bookmarkStart w:id="27" w:name="_Toc157520360"/>
      <w:r w:rsidRPr="00384AD7">
        <w:rPr>
          <w:rFonts w:ascii="Red Hat Display" w:hAnsi="Red Hat Display" w:cs="Red Hat Display"/>
        </w:rPr>
        <w:t>Reporting documents:</w:t>
      </w:r>
      <w:bookmarkEnd w:id="25"/>
      <w:bookmarkEnd w:id="26"/>
      <w:bookmarkEnd w:id="27"/>
    </w:p>
    <w:p w14:paraId="3FE8EC7D" w14:textId="77FF667D" w:rsidR="007B3E1A" w:rsidRPr="00384AD7" w:rsidRDefault="007B3E1A" w:rsidP="007B3E1A">
      <w:pPr>
        <w:numPr>
          <w:ilvl w:val="0"/>
          <w:numId w:val="4"/>
        </w:numPr>
        <w:jc w:val="both"/>
        <w:rPr>
          <w:rFonts w:ascii="Red Hat Display" w:hAnsi="Red Hat Display" w:cs="Red Hat Display"/>
          <w:color w:val="auto"/>
        </w:rPr>
      </w:pPr>
      <w:r w:rsidRPr="00384AD7">
        <w:rPr>
          <w:rFonts w:ascii="Red Hat Display" w:hAnsi="Red Hat Display" w:cs="Red Hat Display"/>
          <w:color w:val="auto"/>
        </w:rPr>
        <w:t xml:space="preserve">Travel Report (a template is available on </w:t>
      </w:r>
      <w:proofErr w:type="spellStart"/>
      <w:r w:rsidR="00387833" w:rsidRPr="00384AD7">
        <w:rPr>
          <w:rFonts w:ascii="Red Hat Display" w:eastAsia="Times New Roman" w:hAnsi="Red Hat Display" w:cs="Red Hat Display"/>
          <w:b/>
          <w:color w:val="auto"/>
          <w:lang w:val="en-GB"/>
        </w:rPr>
        <w:t>Xjenza</w:t>
      </w:r>
      <w:proofErr w:type="spellEnd"/>
      <w:r w:rsidR="00387833" w:rsidRPr="00384AD7">
        <w:rPr>
          <w:rFonts w:ascii="Red Hat Display" w:eastAsia="Times New Roman" w:hAnsi="Red Hat Display" w:cs="Red Hat Display"/>
          <w:b/>
          <w:color w:val="auto"/>
          <w:lang w:val="en-GB"/>
        </w:rPr>
        <w:t xml:space="preserve"> Malta</w:t>
      </w:r>
      <w:r w:rsidRPr="00384AD7">
        <w:rPr>
          <w:rFonts w:ascii="Red Hat Display" w:hAnsi="Red Hat Display" w:cs="Red Hat Display"/>
          <w:color w:val="auto"/>
        </w:rPr>
        <w:t xml:space="preserve"> website)</w:t>
      </w:r>
    </w:p>
    <w:p w14:paraId="65C55D29" w14:textId="77777777" w:rsidR="007B3E1A" w:rsidRPr="00384AD7" w:rsidRDefault="007B3E1A" w:rsidP="007B3E1A">
      <w:pPr>
        <w:numPr>
          <w:ilvl w:val="0"/>
          <w:numId w:val="4"/>
        </w:numPr>
        <w:jc w:val="both"/>
        <w:rPr>
          <w:rFonts w:ascii="Red Hat Display" w:hAnsi="Red Hat Display" w:cs="Red Hat Display"/>
          <w:color w:val="auto"/>
        </w:rPr>
      </w:pPr>
      <w:r w:rsidRPr="00384AD7">
        <w:rPr>
          <w:rFonts w:ascii="Red Hat Display" w:hAnsi="Red Hat Display" w:cs="Red Hat Display"/>
          <w:color w:val="auto"/>
        </w:rPr>
        <w:t>Boarding Passes</w:t>
      </w:r>
    </w:p>
    <w:p w14:paraId="5F93E15C" w14:textId="77777777" w:rsidR="007B3E1A" w:rsidRPr="00384AD7" w:rsidRDefault="007B3E1A" w:rsidP="007B3E1A">
      <w:pPr>
        <w:numPr>
          <w:ilvl w:val="0"/>
          <w:numId w:val="4"/>
        </w:numPr>
        <w:spacing w:line="360" w:lineRule="auto"/>
        <w:jc w:val="both"/>
        <w:rPr>
          <w:rFonts w:ascii="Red Hat Display" w:hAnsi="Red Hat Display" w:cs="Red Hat Display"/>
        </w:rPr>
      </w:pPr>
      <w:r w:rsidRPr="00384AD7">
        <w:rPr>
          <w:rFonts w:ascii="Red Hat Display" w:hAnsi="Red Hat Display" w:cs="Red Hat Display"/>
          <w:color w:val="auto"/>
        </w:rPr>
        <w:t>Air ticket and travel insurance (including their receipts)</w:t>
      </w:r>
    </w:p>
    <w:p w14:paraId="47395CBD" w14:textId="77777777" w:rsidR="007B3E1A" w:rsidRPr="00384AD7" w:rsidRDefault="007B3E1A" w:rsidP="007B3E1A">
      <w:pPr>
        <w:pStyle w:val="Heading1"/>
        <w:rPr>
          <w:rFonts w:ascii="Red Hat Display" w:hAnsi="Red Hat Display" w:cs="Red Hat Display"/>
        </w:rPr>
      </w:pPr>
      <w:r w:rsidRPr="00384AD7">
        <w:rPr>
          <w:rFonts w:ascii="Red Hat Display" w:hAnsi="Red Hat Display" w:cs="Red Hat Display"/>
          <w:color w:val="auto"/>
        </w:rPr>
        <w:t xml:space="preserve"> </w:t>
      </w:r>
      <w:bookmarkStart w:id="28" w:name="_Toc95120313"/>
      <w:bookmarkStart w:id="29" w:name="_Toc157520361"/>
      <w:r w:rsidRPr="00384AD7">
        <w:rPr>
          <w:rFonts w:ascii="Red Hat Display" w:hAnsi="Red Hat Display" w:cs="Red Hat Display"/>
        </w:rPr>
        <w:t>6. Selection Process</w:t>
      </w:r>
      <w:bookmarkEnd w:id="28"/>
      <w:bookmarkEnd w:id="29"/>
    </w:p>
    <w:p w14:paraId="7EA7A216" w14:textId="1C0BC6B1" w:rsidR="007B3E1A" w:rsidRPr="00384AD7" w:rsidRDefault="007B3E1A" w:rsidP="007B3E1A">
      <w:pPr>
        <w:spacing w:line="360" w:lineRule="auto"/>
        <w:jc w:val="both"/>
        <w:rPr>
          <w:rFonts w:ascii="Red Hat Display" w:hAnsi="Red Hat Display" w:cs="Red Hat Display"/>
          <w:color w:val="auto"/>
        </w:rPr>
      </w:pPr>
      <w:r w:rsidRPr="00384AD7">
        <w:rPr>
          <w:rFonts w:ascii="Red Hat Display" w:hAnsi="Red Hat Display" w:cs="Red Hat Display"/>
          <w:color w:val="auto"/>
        </w:rPr>
        <w:t xml:space="preserve">The Horizon Networking Support Scheme will run until the Call funds are exhausted. </w:t>
      </w:r>
      <w:proofErr w:type="spellStart"/>
      <w:r w:rsidR="00387833" w:rsidRPr="00384AD7">
        <w:rPr>
          <w:rFonts w:ascii="Red Hat Display" w:eastAsia="Times New Roman" w:hAnsi="Red Hat Display" w:cs="Red Hat Display"/>
          <w:b/>
          <w:color w:val="auto"/>
          <w:lang w:val="en-GB"/>
        </w:rPr>
        <w:t>Xjenza</w:t>
      </w:r>
      <w:proofErr w:type="spellEnd"/>
      <w:r w:rsidR="00387833" w:rsidRPr="00384AD7">
        <w:rPr>
          <w:rFonts w:ascii="Red Hat Display" w:eastAsia="Times New Roman" w:hAnsi="Red Hat Display" w:cs="Red Hat Display"/>
          <w:b/>
          <w:color w:val="auto"/>
          <w:lang w:val="en-GB"/>
        </w:rPr>
        <w:t xml:space="preserve"> Malta</w:t>
      </w:r>
      <w:r w:rsidRPr="00384AD7">
        <w:rPr>
          <w:rFonts w:ascii="Red Hat Display" w:hAnsi="Red Hat Display" w:cs="Red Hat Display"/>
          <w:color w:val="auto"/>
        </w:rPr>
        <w:t>, upon its discretion reserves the right to close the calls.</w:t>
      </w:r>
    </w:p>
    <w:p w14:paraId="0002279F" w14:textId="0AD242C1" w:rsidR="007B3E1A" w:rsidRPr="00384AD7" w:rsidRDefault="007B3E1A" w:rsidP="007B3E1A">
      <w:pPr>
        <w:spacing w:line="360" w:lineRule="auto"/>
        <w:jc w:val="both"/>
        <w:rPr>
          <w:rFonts w:ascii="Red Hat Display" w:hAnsi="Red Hat Display" w:cs="Red Hat Display"/>
          <w:color w:val="auto"/>
        </w:rPr>
      </w:pPr>
      <w:r w:rsidRPr="00384AD7">
        <w:rPr>
          <w:rFonts w:ascii="Red Hat Display" w:hAnsi="Red Hat Display" w:cs="Red Hat Display"/>
          <w:color w:val="auto"/>
        </w:rPr>
        <w:t xml:space="preserve">The selection of the awardees will be based on an administrative check of the application. The administrative check is based on section “3. Eligibility Criteria” and “5. Submission of the application form”. </w:t>
      </w:r>
      <w:proofErr w:type="spellStart"/>
      <w:r w:rsidR="00387833" w:rsidRPr="00384AD7">
        <w:rPr>
          <w:rFonts w:ascii="Red Hat Display" w:eastAsia="Times New Roman" w:hAnsi="Red Hat Display" w:cs="Red Hat Display"/>
          <w:b/>
          <w:color w:val="auto"/>
          <w:lang w:val="en-GB"/>
        </w:rPr>
        <w:t>Xjenza</w:t>
      </w:r>
      <w:proofErr w:type="spellEnd"/>
      <w:r w:rsidR="00387833" w:rsidRPr="00384AD7">
        <w:rPr>
          <w:rFonts w:ascii="Red Hat Display" w:eastAsia="Times New Roman" w:hAnsi="Red Hat Display" w:cs="Red Hat Display"/>
          <w:b/>
          <w:color w:val="auto"/>
          <w:lang w:val="en-GB"/>
        </w:rPr>
        <w:t xml:space="preserve"> Malta</w:t>
      </w:r>
      <w:r w:rsidRPr="00384AD7">
        <w:rPr>
          <w:rFonts w:ascii="Red Hat Display" w:hAnsi="Red Hat Display" w:cs="Red Hat Display"/>
          <w:color w:val="auto"/>
        </w:rPr>
        <w:t xml:space="preserve"> will notify the applicant if their application was successful or not within 10 working days. </w:t>
      </w:r>
    </w:p>
    <w:p w14:paraId="6DB6BB87" w14:textId="1FB19BC3" w:rsidR="007B3E1A" w:rsidRPr="00384AD7" w:rsidRDefault="0093626C" w:rsidP="007B3E1A">
      <w:pPr>
        <w:spacing w:line="360" w:lineRule="auto"/>
        <w:jc w:val="both"/>
        <w:rPr>
          <w:rFonts w:ascii="Red Hat Display" w:hAnsi="Red Hat Display" w:cs="Red Hat Display"/>
          <w:color w:val="auto"/>
        </w:rPr>
      </w:pPr>
      <w:r w:rsidRPr="00384AD7">
        <w:rPr>
          <w:rFonts w:ascii="Red Hat Display" w:hAnsi="Red Hat Display" w:cs="Red Hat Display"/>
          <w:color w:val="auto"/>
        </w:rPr>
        <w:t>T</w:t>
      </w:r>
      <w:r w:rsidR="007B3E1A" w:rsidRPr="00384AD7">
        <w:rPr>
          <w:rFonts w:ascii="Red Hat Display" w:hAnsi="Red Hat Display" w:cs="Red Hat Display"/>
          <w:color w:val="auto"/>
        </w:rPr>
        <w:t xml:space="preserve">he scheme will remain open throughout </w:t>
      </w:r>
      <w:r w:rsidRPr="00384AD7">
        <w:rPr>
          <w:rFonts w:ascii="Red Hat Display" w:hAnsi="Red Hat Display" w:cs="Red Hat Display"/>
          <w:color w:val="auto"/>
        </w:rPr>
        <w:t>2024</w:t>
      </w:r>
      <w:r w:rsidR="007B3E1A" w:rsidRPr="00384AD7">
        <w:rPr>
          <w:rFonts w:ascii="Red Hat Display" w:hAnsi="Red Hat Display" w:cs="Red Hat Display"/>
          <w:color w:val="auto"/>
        </w:rPr>
        <w:t xml:space="preserve"> until funds are exhausted, although trips may be completed up to 6 months after being notified that your application has passed all eligibility checks. Payment will be affected following the presentation of the reporting documents. Beneficiaries are to hand in the requested documents no later than 1 month after the event</w:t>
      </w:r>
      <w:r w:rsidR="007B3E1A" w:rsidRPr="00384AD7">
        <w:rPr>
          <w:rStyle w:val="CommentReference"/>
          <w:rFonts w:ascii="Red Hat Display" w:hAnsi="Red Hat Display" w:cs="Red Hat Display"/>
          <w:color w:val="auto"/>
        </w:rPr>
        <w:t xml:space="preserve">. </w:t>
      </w:r>
      <w:proofErr w:type="spellStart"/>
      <w:r w:rsidR="00387833" w:rsidRPr="00384AD7">
        <w:rPr>
          <w:rFonts w:ascii="Red Hat Display" w:eastAsia="Times New Roman" w:hAnsi="Red Hat Display" w:cs="Red Hat Display"/>
          <w:b/>
          <w:color w:val="auto"/>
          <w:lang w:val="en-GB"/>
        </w:rPr>
        <w:t>Xjenza</w:t>
      </w:r>
      <w:proofErr w:type="spellEnd"/>
      <w:r w:rsidR="00387833" w:rsidRPr="00384AD7">
        <w:rPr>
          <w:rFonts w:ascii="Red Hat Display" w:eastAsia="Times New Roman" w:hAnsi="Red Hat Display" w:cs="Red Hat Display"/>
          <w:b/>
          <w:color w:val="auto"/>
          <w:lang w:val="en-GB"/>
        </w:rPr>
        <w:t xml:space="preserve"> Malta</w:t>
      </w:r>
      <w:r w:rsidR="007B3E1A" w:rsidRPr="00384AD7">
        <w:rPr>
          <w:rFonts w:ascii="Red Hat Display" w:hAnsi="Red Hat Display" w:cs="Red Hat Display"/>
          <w:color w:val="auto"/>
        </w:rPr>
        <w:t xml:space="preserve"> retains the right to request further proof of expenditure. Failure to do so allows </w:t>
      </w:r>
      <w:proofErr w:type="spellStart"/>
      <w:r w:rsidR="00387833" w:rsidRPr="00384AD7">
        <w:rPr>
          <w:rFonts w:ascii="Red Hat Display" w:eastAsia="Times New Roman" w:hAnsi="Red Hat Display" w:cs="Red Hat Display"/>
          <w:b/>
          <w:color w:val="auto"/>
          <w:lang w:val="en-GB"/>
        </w:rPr>
        <w:t>Xjenza</w:t>
      </w:r>
      <w:proofErr w:type="spellEnd"/>
      <w:r w:rsidR="00387833" w:rsidRPr="00384AD7">
        <w:rPr>
          <w:rFonts w:ascii="Red Hat Display" w:eastAsia="Times New Roman" w:hAnsi="Red Hat Display" w:cs="Red Hat Display"/>
          <w:b/>
          <w:color w:val="auto"/>
          <w:lang w:val="en-GB"/>
        </w:rPr>
        <w:t xml:space="preserve"> Malta</w:t>
      </w:r>
      <w:r w:rsidR="007B3E1A" w:rsidRPr="00384AD7">
        <w:rPr>
          <w:rFonts w:ascii="Red Hat Display" w:hAnsi="Red Hat Display" w:cs="Red Hat Display"/>
          <w:color w:val="auto"/>
        </w:rPr>
        <w:t xml:space="preserve"> to withhold any reimbursements. </w:t>
      </w:r>
    </w:p>
    <w:p w14:paraId="16450FCD" w14:textId="11D2FB68" w:rsidR="007B3E1A" w:rsidRPr="00384AD7" w:rsidRDefault="007B3E1A" w:rsidP="007B3E1A">
      <w:pPr>
        <w:spacing w:line="360" w:lineRule="auto"/>
        <w:jc w:val="both"/>
        <w:rPr>
          <w:rFonts w:ascii="Red Hat Display" w:hAnsi="Red Hat Display" w:cs="Red Hat Display"/>
          <w:color w:val="auto"/>
        </w:rPr>
      </w:pPr>
      <w:r w:rsidRPr="00384AD7">
        <w:rPr>
          <w:rFonts w:ascii="Red Hat Display" w:hAnsi="Red Hat Display" w:cs="Red Hat Display"/>
          <w:color w:val="auto"/>
        </w:rPr>
        <w:t xml:space="preserve">Any requests for an extension or change of use of the award should be addressed in writing to </w:t>
      </w:r>
      <w:hyperlink r:id="rId9" w:history="1">
        <w:r w:rsidR="002A0D23" w:rsidRPr="00384AD7">
          <w:rPr>
            <w:rStyle w:val="Hyperlink"/>
            <w:rFonts w:ascii="Red Hat Display" w:hAnsi="Red Hat Display" w:cs="Red Hat Display"/>
          </w:rPr>
          <w:t>nethorizon.xjenzamalta@gov.mt</w:t>
        </w:r>
      </w:hyperlink>
      <w:r w:rsidR="002A0D23" w:rsidRPr="00384AD7">
        <w:rPr>
          <w:rFonts w:ascii="Red Hat Display" w:hAnsi="Red Hat Display" w:cs="Red Hat Display"/>
          <w:color w:val="auto"/>
        </w:rPr>
        <w:t xml:space="preserve"> </w:t>
      </w:r>
      <w:r w:rsidRPr="00384AD7">
        <w:rPr>
          <w:rFonts w:ascii="Red Hat Display" w:hAnsi="Red Hat Display" w:cs="Red Hat Display"/>
          <w:color w:val="auto"/>
        </w:rPr>
        <w:t xml:space="preserve">with “NET2HE Modification” as a subject heading. Such request needs to receive consent from </w:t>
      </w:r>
      <w:proofErr w:type="spellStart"/>
      <w:r w:rsidR="00387833" w:rsidRPr="00384AD7">
        <w:rPr>
          <w:rFonts w:ascii="Red Hat Display" w:eastAsia="Times New Roman" w:hAnsi="Red Hat Display" w:cs="Red Hat Display"/>
          <w:b/>
          <w:color w:val="auto"/>
          <w:lang w:val="en-GB"/>
        </w:rPr>
        <w:t>Xjenza</w:t>
      </w:r>
      <w:proofErr w:type="spellEnd"/>
      <w:r w:rsidR="00387833" w:rsidRPr="00384AD7">
        <w:rPr>
          <w:rFonts w:ascii="Red Hat Display" w:eastAsia="Times New Roman" w:hAnsi="Red Hat Display" w:cs="Red Hat Display"/>
          <w:b/>
          <w:color w:val="auto"/>
          <w:lang w:val="en-GB"/>
        </w:rPr>
        <w:t xml:space="preserve"> Malta</w:t>
      </w:r>
      <w:r w:rsidRPr="00384AD7">
        <w:rPr>
          <w:rFonts w:ascii="Red Hat Display" w:hAnsi="Red Hat Display" w:cs="Red Hat Display"/>
          <w:color w:val="auto"/>
        </w:rPr>
        <w:t xml:space="preserve"> prior to being affected. </w:t>
      </w:r>
      <w:proofErr w:type="spellStart"/>
      <w:r w:rsidR="00387833" w:rsidRPr="00384AD7">
        <w:rPr>
          <w:rFonts w:ascii="Red Hat Display" w:eastAsia="Times New Roman" w:hAnsi="Red Hat Display" w:cs="Red Hat Display"/>
          <w:b/>
          <w:color w:val="auto"/>
          <w:lang w:val="en-GB"/>
        </w:rPr>
        <w:t>Xjenza</w:t>
      </w:r>
      <w:proofErr w:type="spellEnd"/>
      <w:r w:rsidR="00387833" w:rsidRPr="00384AD7">
        <w:rPr>
          <w:rFonts w:ascii="Red Hat Display" w:eastAsia="Times New Roman" w:hAnsi="Red Hat Display" w:cs="Red Hat Display"/>
          <w:b/>
          <w:color w:val="auto"/>
          <w:lang w:val="en-GB"/>
        </w:rPr>
        <w:t xml:space="preserve"> Malta</w:t>
      </w:r>
      <w:r w:rsidRPr="00384AD7">
        <w:rPr>
          <w:rFonts w:ascii="Red Hat Display" w:hAnsi="Red Hat Display" w:cs="Red Hat Display"/>
          <w:color w:val="auto"/>
        </w:rPr>
        <w:t xml:space="preserve"> will review the letter and a reply should be given within 10 working days. Only one request for modification is allowed for each application.  Applicants are reminded of the importance of retaining all documents proving expenditure of the awarded funds for submission with the final report.</w:t>
      </w:r>
    </w:p>
    <w:p w14:paraId="727BE025" w14:textId="77777777" w:rsidR="007B3E1A" w:rsidRPr="00384AD7" w:rsidRDefault="007B3E1A" w:rsidP="007B3E1A">
      <w:pPr>
        <w:pStyle w:val="Heading1"/>
        <w:rPr>
          <w:rFonts w:ascii="Red Hat Display" w:hAnsi="Red Hat Display" w:cs="Red Hat Display"/>
        </w:rPr>
      </w:pPr>
      <w:bookmarkStart w:id="30" w:name="_Toc95120314"/>
      <w:bookmarkStart w:id="31" w:name="_Toc157520362"/>
      <w:r w:rsidRPr="00384AD7">
        <w:rPr>
          <w:rFonts w:ascii="Red Hat Display" w:hAnsi="Red Hat Display" w:cs="Red Hat Display"/>
        </w:rPr>
        <w:t>7. Award Duration</w:t>
      </w:r>
      <w:bookmarkEnd w:id="30"/>
      <w:bookmarkEnd w:id="31"/>
    </w:p>
    <w:p w14:paraId="1552DFE2" w14:textId="2DD5F166" w:rsidR="007B3E1A" w:rsidRPr="00384AD7" w:rsidRDefault="007B3E1A" w:rsidP="007B3E1A">
      <w:pPr>
        <w:spacing w:line="360" w:lineRule="auto"/>
        <w:jc w:val="both"/>
        <w:rPr>
          <w:rFonts w:ascii="Red Hat Display" w:hAnsi="Red Hat Display" w:cs="Red Hat Display"/>
          <w:color w:val="auto"/>
        </w:rPr>
      </w:pPr>
      <w:r w:rsidRPr="00384AD7">
        <w:rPr>
          <w:rFonts w:ascii="Red Hat Display" w:hAnsi="Red Hat Display" w:cs="Red Hat Display"/>
          <w:color w:val="auto"/>
        </w:rPr>
        <w:t xml:space="preserve">Applicants can submit their application as early as 6 months before the start of the event and are encouraged to make the necessary travel arrangements upon notification from </w:t>
      </w:r>
      <w:proofErr w:type="spellStart"/>
      <w:r w:rsidR="00387833" w:rsidRPr="00384AD7">
        <w:rPr>
          <w:rFonts w:ascii="Red Hat Display" w:eastAsia="Times New Roman" w:hAnsi="Red Hat Display" w:cs="Red Hat Display"/>
          <w:b/>
          <w:color w:val="auto"/>
          <w:lang w:val="en-GB"/>
        </w:rPr>
        <w:t>Xjenza</w:t>
      </w:r>
      <w:proofErr w:type="spellEnd"/>
      <w:r w:rsidR="00387833" w:rsidRPr="00384AD7">
        <w:rPr>
          <w:rFonts w:ascii="Red Hat Display" w:eastAsia="Times New Roman" w:hAnsi="Red Hat Display" w:cs="Red Hat Display"/>
          <w:b/>
          <w:color w:val="auto"/>
          <w:lang w:val="en-GB"/>
        </w:rPr>
        <w:t xml:space="preserve"> Malta</w:t>
      </w:r>
      <w:r w:rsidRPr="00384AD7">
        <w:rPr>
          <w:rFonts w:ascii="Red Hat Display" w:hAnsi="Red Hat Display" w:cs="Red Hat Display"/>
          <w:color w:val="auto"/>
        </w:rPr>
        <w:t xml:space="preserve"> that the applicant has passed all eligibility checks. Upon completion of the activities, the applicant is to submit a final report within 1 month according to a standard template developed by </w:t>
      </w:r>
      <w:proofErr w:type="spellStart"/>
      <w:r w:rsidR="00387833" w:rsidRPr="00384AD7">
        <w:rPr>
          <w:rFonts w:ascii="Red Hat Display" w:eastAsia="Times New Roman" w:hAnsi="Red Hat Display" w:cs="Red Hat Display"/>
          <w:b/>
          <w:color w:val="auto"/>
          <w:lang w:val="en-GB"/>
        </w:rPr>
        <w:t>Xjenza</w:t>
      </w:r>
      <w:proofErr w:type="spellEnd"/>
      <w:r w:rsidR="00387833" w:rsidRPr="00384AD7">
        <w:rPr>
          <w:rFonts w:ascii="Red Hat Display" w:eastAsia="Times New Roman" w:hAnsi="Red Hat Display" w:cs="Red Hat Display"/>
          <w:b/>
          <w:color w:val="auto"/>
          <w:lang w:val="en-GB"/>
        </w:rPr>
        <w:t xml:space="preserve"> Malta</w:t>
      </w:r>
      <w:r w:rsidRPr="00384AD7">
        <w:rPr>
          <w:rFonts w:ascii="Red Hat Display" w:hAnsi="Red Hat Display" w:cs="Red Hat Display"/>
          <w:color w:val="auto"/>
        </w:rPr>
        <w:t>. The final report will need to be accompanied by all relevant documentation.</w:t>
      </w:r>
    </w:p>
    <w:p w14:paraId="27639F12" w14:textId="2583B5CE" w:rsidR="007B3E1A" w:rsidRPr="00384AD7" w:rsidRDefault="007B3E1A" w:rsidP="007B3E1A">
      <w:pPr>
        <w:shd w:val="clear" w:color="auto" w:fill="FFFFFF"/>
        <w:spacing w:line="360" w:lineRule="auto"/>
        <w:jc w:val="both"/>
        <w:rPr>
          <w:rFonts w:ascii="Red Hat Display" w:eastAsia="Times New Roman" w:hAnsi="Red Hat Display" w:cs="Red Hat Display"/>
          <w:color w:val="auto"/>
          <w:lang w:val="en-GB"/>
        </w:rPr>
      </w:pPr>
      <w:r w:rsidRPr="00384AD7">
        <w:rPr>
          <w:rFonts w:ascii="Red Hat Display" w:hAnsi="Red Hat Display" w:cs="Red Hat Display"/>
          <w:color w:val="auto"/>
        </w:rPr>
        <w:t xml:space="preserve">The Scheme will support the networking of applicants from Maltese legal entities, furthermore applicants are always encouraged to attend HE events, training by </w:t>
      </w:r>
      <w:proofErr w:type="spellStart"/>
      <w:r w:rsidR="00387833" w:rsidRPr="00384AD7">
        <w:rPr>
          <w:rFonts w:ascii="Red Hat Display" w:eastAsia="Times New Roman" w:hAnsi="Red Hat Display" w:cs="Red Hat Display"/>
          <w:b/>
          <w:color w:val="auto"/>
          <w:lang w:val="en-GB"/>
        </w:rPr>
        <w:t>Xjenza</w:t>
      </w:r>
      <w:proofErr w:type="spellEnd"/>
      <w:r w:rsidR="00387833" w:rsidRPr="00384AD7">
        <w:rPr>
          <w:rFonts w:ascii="Red Hat Display" w:eastAsia="Times New Roman" w:hAnsi="Red Hat Display" w:cs="Red Hat Display"/>
          <w:b/>
          <w:color w:val="auto"/>
          <w:lang w:val="en-GB"/>
        </w:rPr>
        <w:t xml:space="preserve"> Malta</w:t>
      </w:r>
      <w:r w:rsidRPr="00384AD7">
        <w:rPr>
          <w:rFonts w:ascii="Red Hat Display" w:hAnsi="Red Hat Display" w:cs="Red Hat Display"/>
          <w:color w:val="auto"/>
        </w:rPr>
        <w:t xml:space="preserve"> and meet</w:t>
      </w:r>
      <w:r w:rsidR="002A0D23" w:rsidRPr="00384AD7">
        <w:rPr>
          <w:rFonts w:ascii="Red Hat Display" w:hAnsi="Red Hat Display" w:cs="Red Hat Display"/>
          <w:color w:val="auto"/>
        </w:rPr>
        <w:t xml:space="preserve"> the</w:t>
      </w:r>
      <w:r w:rsidRPr="00384AD7">
        <w:rPr>
          <w:rFonts w:ascii="Red Hat Display" w:hAnsi="Red Hat Display" w:cs="Red Hat Display"/>
          <w:color w:val="auto"/>
        </w:rPr>
        <w:t xml:space="preserve"> NCP</w:t>
      </w:r>
      <w:r w:rsidR="002A0D23" w:rsidRPr="00384AD7">
        <w:rPr>
          <w:rFonts w:ascii="Red Hat Display" w:hAnsi="Red Hat Display" w:cs="Red Hat Display"/>
          <w:color w:val="auto"/>
        </w:rPr>
        <w:t>s</w:t>
      </w:r>
      <w:r w:rsidRPr="00384AD7">
        <w:rPr>
          <w:rFonts w:ascii="Red Hat Display" w:hAnsi="Red Hat Display" w:cs="Red Hat Display"/>
          <w:color w:val="auto"/>
        </w:rPr>
        <w:t>.</w:t>
      </w:r>
    </w:p>
    <w:p w14:paraId="38429D94" w14:textId="6793A4E1" w:rsidR="005D5316" w:rsidRPr="00384AD7" w:rsidRDefault="007B3E1A" w:rsidP="007B3E1A">
      <w:pPr>
        <w:spacing w:line="360" w:lineRule="auto"/>
        <w:jc w:val="both"/>
        <w:rPr>
          <w:rFonts w:ascii="Red Hat Display" w:hAnsi="Red Hat Display" w:cs="Red Hat Display"/>
          <w:color w:val="auto"/>
        </w:rPr>
      </w:pPr>
      <w:r w:rsidRPr="00384AD7">
        <w:rPr>
          <w:rFonts w:ascii="Red Hat Display" w:hAnsi="Red Hat Display" w:cs="Red Hat Display"/>
          <w:color w:val="auto"/>
        </w:rPr>
        <w:t xml:space="preserve">If the beneficiary is not able to complete the activities, </w:t>
      </w:r>
      <w:proofErr w:type="spellStart"/>
      <w:r w:rsidR="00387833" w:rsidRPr="00384AD7">
        <w:rPr>
          <w:rFonts w:ascii="Red Hat Display" w:eastAsia="Times New Roman" w:hAnsi="Red Hat Display" w:cs="Red Hat Display"/>
          <w:b/>
          <w:color w:val="auto"/>
          <w:lang w:val="en-GB"/>
        </w:rPr>
        <w:t>Xjenza</w:t>
      </w:r>
      <w:proofErr w:type="spellEnd"/>
      <w:r w:rsidR="00387833" w:rsidRPr="00384AD7">
        <w:rPr>
          <w:rFonts w:ascii="Red Hat Display" w:eastAsia="Times New Roman" w:hAnsi="Red Hat Display" w:cs="Red Hat Display"/>
          <w:b/>
          <w:color w:val="auto"/>
          <w:lang w:val="en-GB"/>
        </w:rPr>
        <w:t xml:space="preserve"> Malta</w:t>
      </w:r>
      <w:r w:rsidRPr="00384AD7">
        <w:rPr>
          <w:rFonts w:ascii="Red Hat Display" w:hAnsi="Red Hat Display" w:cs="Red Hat Display"/>
          <w:color w:val="auto"/>
        </w:rPr>
        <w:t xml:space="preserve"> shall be entitled to take any action it deems necessary, including, but not limited to, the withdrawal of funding for the activities. A similar course of action may be followed if a project is in default because of not meeting one or more of its obligations. However, </w:t>
      </w:r>
      <w:proofErr w:type="spellStart"/>
      <w:r w:rsidR="00387833" w:rsidRPr="00384AD7">
        <w:rPr>
          <w:rFonts w:ascii="Red Hat Display" w:eastAsia="Times New Roman" w:hAnsi="Red Hat Display" w:cs="Red Hat Display"/>
          <w:b/>
          <w:color w:val="auto"/>
          <w:lang w:val="en-GB"/>
        </w:rPr>
        <w:t>Xjenza</w:t>
      </w:r>
      <w:proofErr w:type="spellEnd"/>
      <w:r w:rsidR="00387833" w:rsidRPr="00384AD7">
        <w:rPr>
          <w:rFonts w:ascii="Red Hat Display" w:eastAsia="Times New Roman" w:hAnsi="Red Hat Display" w:cs="Red Hat Display"/>
          <w:b/>
          <w:color w:val="auto"/>
          <w:lang w:val="en-GB"/>
        </w:rPr>
        <w:t xml:space="preserve"> Malta</w:t>
      </w:r>
      <w:r w:rsidRPr="00384AD7">
        <w:rPr>
          <w:rFonts w:ascii="Red Hat Display" w:hAnsi="Red Hat Display" w:cs="Red Hat Display"/>
          <w:color w:val="auto"/>
        </w:rPr>
        <w:t xml:space="preserve"> will provide a notice indicating a rectification period of one month.</w:t>
      </w:r>
    </w:p>
    <w:p w14:paraId="1AEA9EE1" w14:textId="26292DD2" w:rsidR="007B3E1A" w:rsidRPr="00384AD7" w:rsidRDefault="007B3E1A" w:rsidP="007B3E1A">
      <w:pPr>
        <w:tabs>
          <w:tab w:val="left" w:pos="6120"/>
        </w:tabs>
        <w:spacing w:line="360" w:lineRule="auto"/>
        <w:jc w:val="both"/>
        <w:rPr>
          <w:rFonts w:ascii="Red Hat Display" w:hAnsi="Red Hat Display" w:cs="Red Hat Display"/>
          <w:color w:val="auto"/>
        </w:rPr>
      </w:pPr>
      <w:r w:rsidRPr="00384AD7">
        <w:rPr>
          <w:rFonts w:ascii="Red Hat Display" w:hAnsi="Red Hat Display" w:cs="Red Hat Display"/>
          <w:color w:val="auto"/>
        </w:rPr>
        <w:t xml:space="preserve">If the event is postponed to a later date the applicant may request an extension of the award in writing to </w:t>
      </w:r>
      <w:hyperlink r:id="rId10" w:history="1">
        <w:r w:rsidR="00610A10" w:rsidRPr="00384AD7">
          <w:rPr>
            <w:rStyle w:val="Hyperlink"/>
            <w:rFonts w:ascii="Red Hat Display" w:hAnsi="Red Hat Display" w:cs="Red Hat Display"/>
            <w:lang w:val="en-US"/>
          </w:rPr>
          <w:t>nethorizon.xjenzamalta@gov.mt</w:t>
        </w:r>
      </w:hyperlink>
      <w:r w:rsidR="00610A10" w:rsidRPr="00384AD7">
        <w:rPr>
          <w:rFonts w:ascii="Red Hat Display" w:hAnsi="Red Hat Display" w:cs="Red Hat Display"/>
          <w:lang w:val="en-US"/>
        </w:rPr>
        <w:t xml:space="preserve"> </w:t>
      </w:r>
      <w:r w:rsidRPr="00384AD7">
        <w:rPr>
          <w:rFonts w:ascii="Red Hat Display" w:eastAsia="Times New Roman" w:hAnsi="Red Hat Display" w:cs="Red Hat Display"/>
          <w:lang w:val="en-US"/>
        </w:rPr>
        <w:t xml:space="preserve"> </w:t>
      </w:r>
      <w:r w:rsidRPr="00384AD7">
        <w:rPr>
          <w:rFonts w:ascii="Red Hat Display" w:hAnsi="Red Hat Display" w:cs="Red Hat Display"/>
          <w:color w:val="auto"/>
        </w:rPr>
        <w:t>with “NET2HE Modification” as a subject heading.</w:t>
      </w:r>
    </w:p>
    <w:p w14:paraId="35DDEF30" w14:textId="77777777" w:rsidR="007B3E1A" w:rsidRPr="00384AD7" w:rsidRDefault="007B3E1A" w:rsidP="007B3E1A">
      <w:pPr>
        <w:pStyle w:val="Heading1"/>
        <w:rPr>
          <w:rFonts w:ascii="Red Hat Display" w:hAnsi="Red Hat Display" w:cs="Red Hat Display"/>
        </w:rPr>
      </w:pPr>
      <w:bookmarkStart w:id="32" w:name="_Toc95120315"/>
      <w:bookmarkStart w:id="33" w:name="_Toc157520363"/>
      <w:r w:rsidRPr="00384AD7">
        <w:rPr>
          <w:rFonts w:ascii="Red Hat Display" w:hAnsi="Red Hat Display" w:cs="Red Hat Display"/>
        </w:rPr>
        <w:t>8. Correspondence</w:t>
      </w:r>
      <w:bookmarkEnd w:id="32"/>
      <w:bookmarkEnd w:id="33"/>
    </w:p>
    <w:p w14:paraId="1E2DC8ED" w14:textId="0E1D0DCC" w:rsidR="007B3E1A" w:rsidRPr="00384AD7" w:rsidRDefault="007B3E1A" w:rsidP="007B3E1A">
      <w:pPr>
        <w:spacing w:line="360" w:lineRule="auto"/>
        <w:jc w:val="both"/>
        <w:rPr>
          <w:rFonts w:ascii="Red Hat Display" w:hAnsi="Red Hat Display" w:cs="Red Hat Display"/>
          <w:color w:val="auto"/>
        </w:rPr>
      </w:pPr>
      <w:r w:rsidRPr="00384AD7">
        <w:rPr>
          <w:rFonts w:ascii="Red Hat Display" w:hAnsi="Red Hat Display" w:cs="Red Hat Display"/>
          <w:color w:val="auto"/>
        </w:rPr>
        <w:t xml:space="preserve">Successful applicants will be required to inform </w:t>
      </w:r>
      <w:proofErr w:type="spellStart"/>
      <w:r w:rsidR="00387833" w:rsidRPr="00384AD7">
        <w:rPr>
          <w:rFonts w:ascii="Red Hat Display" w:eastAsia="Times New Roman" w:hAnsi="Red Hat Display" w:cs="Red Hat Display"/>
          <w:b/>
          <w:color w:val="auto"/>
          <w:lang w:val="en-GB"/>
        </w:rPr>
        <w:t>Xjenza</w:t>
      </w:r>
      <w:proofErr w:type="spellEnd"/>
      <w:r w:rsidR="00387833" w:rsidRPr="00384AD7">
        <w:rPr>
          <w:rFonts w:ascii="Red Hat Display" w:eastAsia="Times New Roman" w:hAnsi="Red Hat Display" w:cs="Red Hat Display"/>
          <w:b/>
          <w:color w:val="auto"/>
          <w:lang w:val="en-GB"/>
        </w:rPr>
        <w:t xml:space="preserve"> Malta</w:t>
      </w:r>
      <w:r w:rsidRPr="00384AD7">
        <w:rPr>
          <w:rFonts w:ascii="Red Hat Display" w:hAnsi="Red Hat Display" w:cs="Red Hat Display"/>
          <w:color w:val="auto"/>
        </w:rPr>
        <w:t xml:space="preserve"> at </w:t>
      </w:r>
      <w:hyperlink r:id="rId11" w:history="1">
        <w:r w:rsidR="00610A10" w:rsidRPr="00384AD7">
          <w:rPr>
            <w:rStyle w:val="Hyperlink"/>
            <w:rFonts w:ascii="Red Hat Display" w:hAnsi="Red Hat Display" w:cs="Red Hat Display"/>
          </w:rPr>
          <w:t>nethorizon.xjenzamalta@gov.mt</w:t>
        </w:r>
      </w:hyperlink>
      <w:r w:rsidR="00610A10" w:rsidRPr="00384AD7">
        <w:rPr>
          <w:rFonts w:ascii="Red Hat Display" w:hAnsi="Red Hat Display" w:cs="Red Hat Display"/>
        </w:rPr>
        <w:t xml:space="preserve"> </w:t>
      </w:r>
      <w:r w:rsidRPr="00384AD7">
        <w:rPr>
          <w:rFonts w:ascii="Red Hat Display" w:hAnsi="Red Hat Display" w:cs="Red Hat Display"/>
          <w:color w:val="auto"/>
        </w:rPr>
        <w:t>within the Framework Programme Unit regularly of any direct or indirect outputs resulting from this award during and beyond the lifetime of the award.</w:t>
      </w:r>
    </w:p>
    <w:p w14:paraId="56A5358A" w14:textId="42B72551" w:rsidR="007B3E1A" w:rsidRPr="00384AD7" w:rsidRDefault="007B3E1A" w:rsidP="00FF297A">
      <w:pPr>
        <w:spacing w:line="360" w:lineRule="auto"/>
        <w:jc w:val="both"/>
        <w:rPr>
          <w:rFonts w:ascii="Red Hat Display" w:hAnsi="Red Hat Display" w:cs="Red Hat Display"/>
          <w:bCs/>
        </w:rPr>
      </w:pPr>
      <w:r w:rsidRPr="00384AD7">
        <w:rPr>
          <w:rFonts w:ascii="Red Hat Display" w:hAnsi="Red Hat Display" w:cs="Red Hat Display"/>
          <w:color w:val="auto"/>
        </w:rPr>
        <w:t xml:space="preserve">Reference to this award should be made </w:t>
      </w:r>
      <w:proofErr w:type="gramStart"/>
      <w:r w:rsidRPr="00384AD7">
        <w:rPr>
          <w:rFonts w:ascii="Red Hat Display" w:hAnsi="Red Hat Display" w:cs="Red Hat Display"/>
          <w:color w:val="auto"/>
        </w:rPr>
        <w:t>on</w:t>
      </w:r>
      <w:proofErr w:type="gramEnd"/>
      <w:r w:rsidRPr="00384AD7">
        <w:rPr>
          <w:rFonts w:ascii="Red Hat Display" w:hAnsi="Red Hat Display" w:cs="Red Hat Display"/>
          <w:color w:val="auto"/>
        </w:rPr>
        <w:t xml:space="preserve"> any publication, marketing or PR material that is generated in relation to the relevant project or activity undertaken.</w:t>
      </w:r>
    </w:p>
    <w:p w14:paraId="1B03D590" w14:textId="4975242F" w:rsidR="007B3E1A" w:rsidRPr="00384AD7" w:rsidRDefault="000B39A0" w:rsidP="007B3E1A">
      <w:pPr>
        <w:pStyle w:val="Heading1"/>
        <w:rPr>
          <w:rFonts w:ascii="Red Hat Display" w:hAnsi="Red Hat Display" w:cs="Red Hat Display"/>
        </w:rPr>
      </w:pPr>
      <w:bookmarkStart w:id="34" w:name="_Toc95120317"/>
      <w:bookmarkStart w:id="35" w:name="_Toc157520364"/>
      <w:r w:rsidRPr="00384AD7">
        <w:rPr>
          <w:rFonts w:ascii="Red Hat Display" w:hAnsi="Red Hat Display" w:cs="Red Hat Display"/>
        </w:rPr>
        <w:t>9</w:t>
      </w:r>
      <w:r w:rsidR="007B3E1A" w:rsidRPr="00384AD7">
        <w:rPr>
          <w:rFonts w:ascii="Red Hat Display" w:hAnsi="Red Hat Display" w:cs="Red Hat Display"/>
        </w:rPr>
        <w:t>. State aid</w:t>
      </w:r>
      <w:bookmarkEnd w:id="34"/>
      <w:r w:rsidR="00E924CA" w:rsidRPr="00384AD7">
        <w:rPr>
          <w:rFonts w:ascii="Red Hat Display" w:hAnsi="Red Hat Display" w:cs="Red Hat Display"/>
        </w:rPr>
        <w:t xml:space="preserve"> Rules</w:t>
      </w:r>
      <w:bookmarkEnd w:id="35"/>
    </w:p>
    <w:p w14:paraId="7D24B466" w14:textId="77777777" w:rsidR="007B3E1A" w:rsidRPr="00384AD7" w:rsidRDefault="007B3E1A" w:rsidP="007B3E1A">
      <w:pPr>
        <w:spacing w:line="360" w:lineRule="auto"/>
        <w:jc w:val="both"/>
        <w:rPr>
          <w:rFonts w:ascii="Red Hat Display" w:hAnsi="Red Hat Display" w:cs="Red Hat Display"/>
          <w:b/>
          <w:sz w:val="10"/>
          <w:szCs w:val="10"/>
          <w:u w:val="single"/>
        </w:rPr>
      </w:pPr>
    </w:p>
    <w:p w14:paraId="76E04748" w14:textId="1AC6801A" w:rsidR="00FA7BDC" w:rsidRPr="00384AD7" w:rsidRDefault="00FA7BDC" w:rsidP="00FA7BDC">
      <w:pPr>
        <w:spacing w:line="360" w:lineRule="auto"/>
        <w:jc w:val="both"/>
        <w:rPr>
          <w:rFonts w:ascii="Red Hat Display" w:eastAsia="Times New Roman" w:hAnsi="Red Hat Display" w:cs="Red Hat Display"/>
          <w:bCs/>
          <w:color w:val="auto"/>
          <w:lang w:val="en-GB"/>
        </w:rPr>
      </w:pPr>
      <w:bookmarkStart w:id="36" w:name="_Hlk141950387"/>
      <w:r w:rsidRPr="00384AD7">
        <w:rPr>
          <w:rFonts w:ascii="Red Hat Display" w:eastAsia="Times New Roman" w:hAnsi="Red Hat Display" w:cs="Red Hat Display"/>
          <w:bCs/>
          <w:color w:val="auto"/>
          <w:lang w:val="en-GB"/>
        </w:rPr>
        <w:t>Assistance provided under these Rules for Participation is in line with the terms and conditions of Commission Regulation EU 2023/2831 of 13 December 2023 on the application of Articles 107 and 108 of the Treaty on the Functioning of the European Union to de minimis aid (OJ L, 2023/2831, 15.12.2023) (herein</w:t>
      </w:r>
      <w:r w:rsidR="00EE3EA6" w:rsidRPr="00384AD7">
        <w:rPr>
          <w:rFonts w:ascii="Red Hat Display" w:eastAsia="Times New Roman" w:hAnsi="Red Hat Display" w:cs="Red Hat Display"/>
          <w:bCs/>
          <w:color w:val="auto"/>
          <w:lang w:val="en-GB"/>
        </w:rPr>
        <w:t>after</w:t>
      </w:r>
      <w:r w:rsidRPr="00384AD7">
        <w:rPr>
          <w:rFonts w:ascii="Red Hat Display" w:eastAsia="Times New Roman" w:hAnsi="Red Hat Display" w:cs="Red Hat Display"/>
          <w:bCs/>
          <w:color w:val="auto"/>
          <w:lang w:val="en-GB"/>
        </w:rPr>
        <w:t xml:space="preserve"> referred to as </w:t>
      </w:r>
      <w:r w:rsidR="00EE3EA6" w:rsidRPr="00384AD7">
        <w:rPr>
          <w:rFonts w:ascii="Red Hat Display" w:eastAsia="Times New Roman" w:hAnsi="Red Hat Display" w:cs="Red Hat Display"/>
          <w:bCs/>
          <w:color w:val="auto"/>
          <w:lang w:val="en-GB"/>
        </w:rPr>
        <w:t xml:space="preserve">the </w:t>
      </w:r>
      <w:r w:rsidRPr="00384AD7">
        <w:rPr>
          <w:rFonts w:ascii="Red Hat Display" w:eastAsia="Times New Roman" w:hAnsi="Red Hat Display" w:cs="Red Hat Display"/>
          <w:bCs/>
          <w:color w:val="auto"/>
          <w:lang w:val="en-GB"/>
        </w:rPr>
        <w:t xml:space="preserve">de minimis </w:t>
      </w:r>
      <w:r w:rsidR="00EE3EA6" w:rsidRPr="00384AD7">
        <w:rPr>
          <w:rFonts w:ascii="Red Hat Display" w:eastAsia="Times New Roman" w:hAnsi="Red Hat Display" w:cs="Red Hat Display"/>
          <w:bCs/>
          <w:color w:val="auto"/>
          <w:lang w:val="en-GB"/>
        </w:rPr>
        <w:t>R</w:t>
      </w:r>
      <w:r w:rsidRPr="00384AD7">
        <w:rPr>
          <w:rFonts w:ascii="Red Hat Display" w:eastAsia="Times New Roman" w:hAnsi="Red Hat Display" w:cs="Red Hat Display"/>
          <w:bCs/>
          <w:color w:val="auto"/>
          <w:lang w:val="en-GB"/>
        </w:rPr>
        <w:t xml:space="preserve">egulation (link below)). </w:t>
      </w:r>
    </w:p>
    <w:p w14:paraId="151B8FF7" w14:textId="0BA71345" w:rsidR="00FA7BDC" w:rsidRPr="00384AD7" w:rsidRDefault="00FA7BDC" w:rsidP="00FA7BDC">
      <w:pPr>
        <w:spacing w:line="360" w:lineRule="auto"/>
        <w:jc w:val="both"/>
        <w:rPr>
          <w:rFonts w:ascii="Red Hat Display" w:eastAsia="Times New Roman" w:hAnsi="Red Hat Display" w:cs="Red Hat Display"/>
          <w:bCs/>
          <w:color w:val="auto"/>
          <w:lang w:val="en-GB"/>
        </w:rPr>
      </w:pPr>
      <w:r w:rsidRPr="00384AD7">
        <w:rPr>
          <w:rFonts w:ascii="Red Hat Display" w:eastAsia="Times New Roman" w:hAnsi="Red Hat Display" w:cs="Red Hat Display"/>
          <w:bCs/>
          <w:color w:val="auto"/>
          <w:lang w:val="en-GB"/>
        </w:rPr>
        <w:t xml:space="preserve">The de minimis Regulation stipulates that a single undertaking cannot receive more than €300,000 in de minimis aid over 3 years, including de minimis aid from schemes offered by entities other than </w:t>
      </w:r>
      <w:proofErr w:type="spellStart"/>
      <w:r w:rsidR="00387833" w:rsidRPr="00384AD7">
        <w:rPr>
          <w:rFonts w:ascii="Red Hat Display" w:eastAsia="Times New Roman" w:hAnsi="Red Hat Display" w:cs="Red Hat Display"/>
          <w:b/>
          <w:color w:val="auto"/>
          <w:lang w:val="en-GB"/>
        </w:rPr>
        <w:t>Xjenza</w:t>
      </w:r>
      <w:proofErr w:type="spellEnd"/>
      <w:r w:rsidR="00387833" w:rsidRPr="00384AD7">
        <w:rPr>
          <w:rFonts w:ascii="Red Hat Display" w:eastAsia="Times New Roman" w:hAnsi="Red Hat Display" w:cs="Red Hat Display"/>
          <w:b/>
          <w:color w:val="auto"/>
          <w:lang w:val="en-GB"/>
        </w:rPr>
        <w:t xml:space="preserve"> Malta</w:t>
      </w:r>
      <w:r w:rsidRPr="00384AD7">
        <w:rPr>
          <w:rFonts w:ascii="Red Hat Display" w:eastAsia="Times New Roman" w:hAnsi="Red Hat Display" w:cs="Red Hat Display"/>
          <w:bCs/>
          <w:color w:val="auto"/>
          <w:lang w:val="en-GB"/>
        </w:rPr>
        <w:t xml:space="preserve">. This period covers the year concerned as well as the previous two years. </w:t>
      </w:r>
    </w:p>
    <w:p w14:paraId="5D6EC57B" w14:textId="77777777" w:rsidR="00FA7BDC" w:rsidRPr="00384AD7" w:rsidRDefault="00FA7BDC" w:rsidP="00FA7BDC">
      <w:pPr>
        <w:spacing w:line="360" w:lineRule="auto"/>
        <w:jc w:val="both"/>
        <w:rPr>
          <w:rFonts w:ascii="Red Hat Display" w:eastAsia="Times New Roman" w:hAnsi="Red Hat Display" w:cs="Red Hat Display"/>
          <w:bCs/>
          <w:color w:val="auto"/>
          <w:lang w:val="en-GB"/>
        </w:rPr>
      </w:pPr>
      <w:r w:rsidRPr="00384AD7">
        <w:rPr>
          <w:rFonts w:ascii="Red Hat Display" w:eastAsia="Times New Roman" w:hAnsi="Red Hat Display" w:cs="Red Hat Display"/>
          <w:bCs/>
          <w:color w:val="auto"/>
          <w:lang w:val="en-GB"/>
        </w:rPr>
        <w:t>Any de minimis aid received more than the established threshold will have to be recovered, with interest from the undertaking receiving the aid.</w:t>
      </w:r>
    </w:p>
    <w:p w14:paraId="7D9AD5D9" w14:textId="77777777" w:rsidR="00FA7BDC" w:rsidRPr="00384AD7" w:rsidRDefault="00FA7BDC" w:rsidP="00FA7BDC">
      <w:pPr>
        <w:spacing w:line="360" w:lineRule="auto"/>
        <w:jc w:val="both"/>
        <w:rPr>
          <w:rFonts w:ascii="Red Hat Display" w:eastAsia="Times New Roman" w:hAnsi="Red Hat Display" w:cs="Red Hat Display"/>
          <w:bCs/>
          <w:color w:val="auto"/>
          <w:lang w:val="en-GB"/>
        </w:rPr>
      </w:pPr>
      <w:r w:rsidRPr="00384AD7">
        <w:rPr>
          <w:rFonts w:ascii="Red Hat Display" w:eastAsia="Times New Roman" w:hAnsi="Red Hat Display" w:cs="Red Hat Display"/>
          <w:bCs/>
          <w:color w:val="auto"/>
          <w:lang w:val="en-GB"/>
        </w:rPr>
        <w:t xml:space="preserve">Assistance approved under this aid scheme is NOT: </w:t>
      </w:r>
    </w:p>
    <w:p w14:paraId="380AE1B0" w14:textId="77777777" w:rsidR="00FA7BDC" w:rsidRPr="00384AD7" w:rsidRDefault="00FA7BDC" w:rsidP="00FA7BDC">
      <w:pPr>
        <w:spacing w:line="360" w:lineRule="auto"/>
        <w:jc w:val="both"/>
        <w:rPr>
          <w:rFonts w:ascii="Red Hat Display" w:eastAsia="Times New Roman" w:hAnsi="Red Hat Display" w:cs="Red Hat Display"/>
          <w:bCs/>
          <w:color w:val="auto"/>
          <w:lang w:val="en-GB"/>
        </w:rPr>
      </w:pPr>
      <w:r w:rsidRPr="00384AD7">
        <w:rPr>
          <w:rFonts w:ascii="Red Hat Display" w:eastAsia="Times New Roman" w:hAnsi="Red Hat Display" w:cs="Red Hat Display"/>
          <w:bCs/>
          <w:color w:val="auto"/>
          <w:lang w:val="en-GB"/>
        </w:rPr>
        <w:t>i.</w:t>
      </w:r>
      <w:r w:rsidRPr="00384AD7">
        <w:rPr>
          <w:rFonts w:ascii="Red Hat Display" w:eastAsia="Times New Roman" w:hAnsi="Red Hat Display" w:cs="Red Hat Display"/>
          <w:bCs/>
          <w:color w:val="auto"/>
          <w:lang w:val="en-GB"/>
        </w:rPr>
        <w:tab/>
        <w:t xml:space="preserve">Aid granted to undertakings active in the primary production of fishery and aquaculture products. </w:t>
      </w:r>
    </w:p>
    <w:p w14:paraId="14810085" w14:textId="77777777" w:rsidR="00FA7BDC" w:rsidRPr="00384AD7" w:rsidRDefault="00FA7BDC" w:rsidP="00FA7BDC">
      <w:pPr>
        <w:spacing w:line="360" w:lineRule="auto"/>
        <w:jc w:val="both"/>
        <w:rPr>
          <w:rFonts w:ascii="Red Hat Display" w:eastAsia="Times New Roman" w:hAnsi="Red Hat Display" w:cs="Red Hat Display"/>
          <w:bCs/>
          <w:color w:val="auto"/>
          <w:lang w:val="en-GB"/>
        </w:rPr>
      </w:pPr>
      <w:r w:rsidRPr="00384AD7">
        <w:rPr>
          <w:rFonts w:ascii="Red Hat Display" w:eastAsia="Times New Roman" w:hAnsi="Red Hat Display" w:cs="Red Hat Display"/>
          <w:bCs/>
          <w:color w:val="auto"/>
          <w:lang w:val="en-GB"/>
        </w:rPr>
        <w:t>ii.</w:t>
      </w:r>
      <w:r w:rsidRPr="00384AD7">
        <w:rPr>
          <w:rFonts w:ascii="Red Hat Display" w:eastAsia="Times New Roman" w:hAnsi="Red Hat Display" w:cs="Red Hat Display"/>
          <w:bCs/>
          <w:color w:val="auto"/>
          <w:lang w:val="en-GB"/>
        </w:rPr>
        <w:tab/>
        <w:t>Aid granted to undertakings active in the processing and marketing of fishery and aquaculture products, where the amount of the aid is fixed on the basis of price or quantity of products purchased or put on the market.</w:t>
      </w:r>
    </w:p>
    <w:p w14:paraId="33FDB127" w14:textId="77777777" w:rsidR="00FA7BDC" w:rsidRPr="00384AD7" w:rsidRDefault="00FA7BDC" w:rsidP="00FA7BDC">
      <w:pPr>
        <w:spacing w:line="360" w:lineRule="auto"/>
        <w:jc w:val="both"/>
        <w:rPr>
          <w:rFonts w:ascii="Red Hat Display" w:eastAsia="Times New Roman" w:hAnsi="Red Hat Display" w:cs="Red Hat Display"/>
          <w:bCs/>
          <w:color w:val="auto"/>
          <w:lang w:val="en-GB"/>
        </w:rPr>
      </w:pPr>
      <w:r w:rsidRPr="00384AD7">
        <w:rPr>
          <w:rFonts w:ascii="Red Hat Display" w:eastAsia="Times New Roman" w:hAnsi="Red Hat Display" w:cs="Red Hat Display"/>
          <w:bCs/>
          <w:color w:val="auto"/>
          <w:lang w:val="en-GB"/>
        </w:rPr>
        <w:t>iii.</w:t>
      </w:r>
      <w:r w:rsidRPr="00384AD7">
        <w:rPr>
          <w:rFonts w:ascii="Red Hat Display" w:eastAsia="Times New Roman" w:hAnsi="Red Hat Display" w:cs="Red Hat Display"/>
          <w:bCs/>
          <w:color w:val="auto"/>
          <w:lang w:val="en-GB"/>
        </w:rPr>
        <w:tab/>
        <w:t xml:space="preserve">Aid granted to undertakings active in the primary production of agricultural products. </w:t>
      </w:r>
    </w:p>
    <w:p w14:paraId="2681FFE8" w14:textId="77777777" w:rsidR="00FA7BDC" w:rsidRPr="00384AD7" w:rsidRDefault="00FA7BDC" w:rsidP="00FA7BDC">
      <w:pPr>
        <w:spacing w:line="360" w:lineRule="auto"/>
        <w:jc w:val="both"/>
        <w:rPr>
          <w:rFonts w:ascii="Red Hat Display" w:eastAsia="Times New Roman" w:hAnsi="Red Hat Display" w:cs="Red Hat Display"/>
          <w:bCs/>
          <w:color w:val="auto"/>
          <w:lang w:val="en-GB"/>
        </w:rPr>
      </w:pPr>
      <w:r w:rsidRPr="00384AD7">
        <w:rPr>
          <w:rFonts w:ascii="Red Hat Display" w:eastAsia="Times New Roman" w:hAnsi="Red Hat Display" w:cs="Red Hat Display"/>
          <w:bCs/>
          <w:color w:val="auto"/>
          <w:lang w:val="en-GB"/>
        </w:rPr>
        <w:t>iv.</w:t>
      </w:r>
      <w:r w:rsidRPr="00384AD7">
        <w:rPr>
          <w:rFonts w:ascii="Red Hat Display" w:eastAsia="Times New Roman" w:hAnsi="Red Hat Display" w:cs="Red Hat Display"/>
          <w:bCs/>
          <w:color w:val="auto"/>
          <w:lang w:val="en-GB"/>
        </w:rPr>
        <w:tab/>
        <w:t xml:space="preserve">Aid granted to undertakings active in the processing and marketing of agricultural products, in one of the following cases: </w:t>
      </w:r>
    </w:p>
    <w:p w14:paraId="64433FD8" w14:textId="2157C5D5" w:rsidR="00FA7BDC" w:rsidRPr="00384AD7" w:rsidRDefault="00FA7BDC" w:rsidP="00EE3EA6">
      <w:pPr>
        <w:pStyle w:val="ListParagraph"/>
        <w:numPr>
          <w:ilvl w:val="1"/>
          <w:numId w:val="9"/>
        </w:numPr>
        <w:spacing w:line="360" w:lineRule="auto"/>
        <w:jc w:val="both"/>
        <w:rPr>
          <w:rFonts w:ascii="Red Hat Display" w:hAnsi="Red Hat Display" w:cs="Red Hat Display"/>
          <w:bCs/>
        </w:rPr>
      </w:pPr>
      <w:r w:rsidRPr="00384AD7">
        <w:rPr>
          <w:rFonts w:ascii="Red Hat Display" w:hAnsi="Red Hat Display" w:cs="Red Hat Display"/>
          <w:bCs/>
        </w:rPr>
        <w:t xml:space="preserve">Where the amount of the aid is fixed on the basis of the price or quantity of such products purchased from primary producers or put on the market by the undertakings concerned; </w:t>
      </w:r>
    </w:p>
    <w:p w14:paraId="02F53623" w14:textId="6958465A" w:rsidR="00FA7BDC" w:rsidRPr="00384AD7" w:rsidRDefault="00FA7BDC" w:rsidP="00EE3EA6">
      <w:pPr>
        <w:pStyle w:val="ListParagraph"/>
        <w:numPr>
          <w:ilvl w:val="1"/>
          <w:numId w:val="9"/>
        </w:numPr>
        <w:spacing w:line="360" w:lineRule="auto"/>
        <w:jc w:val="both"/>
        <w:rPr>
          <w:rFonts w:ascii="Red Hat Display" w:hAnsi="Red Hat Display" w:cs="Red Hat Display"/>
          <w:bCs/>
        </w:rPr>
      </w:pPr>
      <w:r w:rsidRPr="00384AD7">
        <w:rPr>
          <w:rFonts w:ascii="Red Hat Display" w:hAnsi="Red Hat Display" w:cs="Red Hat Display"/>
          <w:bCs/>
        </w:rPr>
        <w:t xml:space="preserve">Where the aid is conditional on being partly or entirely passed on to primary producers. </w:t>
      </w:r>
    </w:p>
    <w:p w14:paraId="142A8913" w14:textId="77777777" w:rsidR="00FA7BDC" w:rsidRPr="00384AD7" w:rsidRDefault="00FA7BDC" w:rsidP="00FA7BDC">
      <w:pPr>
        <w:spacing w:line="360" w:lineRule="auto"/>
        <w:jc w:val="both"/>
        <w:rPr>
          <w:rFonts w:ascii="Red Hat Display" w:eastAsia="Times New Roman" w:hAnsi="Red Hat Display" w:cs="Red Hat Display"/>
          <w:bCs/>
          <w:color w:val="auto"/>
          <w:lang w:val="en-GB"/>
        </w:rPr>
      </w:pPr>
      <w:r w:rsidRPr="00384AD7">
        <w:rPr>
          <w:rFonts w:ascii="Red Hat Display" w:eastAsia="Times New Roman" w:hAnsi="Red Hat Display" w:cs="Red Hat Display"/>
          <w:bCs/>
          <w:color w:val="auto"/>
          <w:lang w:val="en-GB"/>
        </w:rPr>
        <w:t>v.</w:t>
      </w:r>
      <w:r w:rsidRPr="00384AD7">
        <w:rPr>
          <w:rFonts w:ascii="Red Hat Display" w:eastAsia="Times New Roman" w:hAnsi="Red Hat Display" w:cs="Red Hat Display"/>
          <w:bCs/>
          <w:color w:val="auto"/>
          <w:lang w:val="en-GB"/>
        </w:rPr>
        <w:tab/>
        <w:t xml:space="preserve">Aid granted to export-related activities towards third countries or Member States, namely aid directly linked to the quantities exported, the establishment and operation of a distribution network or other current expenditure linked to the export activity. </w:t>
      </w:r>
    </w:p>
    <w:p w14:paraId="3ED965C3" w14:textId="77777777" w:rsidR="00FA7BDC" w:rsidRPr="00384AD7" w:rsidRDefault="00FA7BDC" w:rsidP="00FA7BDC">
      <w:pPr>
        <w:spacing w:line="360" w:lineRule="auto"/>
        <w:jc w:val="both"/>
        <w:rPr>
          <w:rFonts w:ascii="Red Hat Display" w:eastAsia="Times New Roman" w:hAnsi="Red Hat Display" w:cs="Red Hat Display"/>
          <w:bCs/>
          <w:color w:val="auto"/>
          <w:lang w:val="en-GB"/>
        </w:rPr>
      </w:pPr>
      <w:r w:rsidRPr="00384AD7">
        <w:rPr>
          <w:rFonts w:ascii="Red Hat Display" w:eastAsia="Times New Roman" w:hAnsi="Red Hat Display" w:cs="Red Hat Display"/>
          <w:bCs/>
          <w:color w:val="auto"/>
          <w:lang w:val="en-GB"/>
        </w:rPr>
        <w:t>vi.</w:t>
      </w:r>
      <w:r w:rsidRPr="00384AD7">
        <w:rPr>
          <w:rFonts w:ascii="Red Hat Display" w:eastAsia="Times New Roman" w:hAnsi="Red Hat Display" w:cs="Red Hat Display"/>
          <w:bCs/>
          <w:color w:val="auto"/>
          <w:lang w:val="en-GB"/>
        </w:rPr>
        <w:tab/>
        <w:t xml:space="preserve">Aid contingent upon the use of domestic good and services over imported goods and services. </w:t>
      </w:r>
    </w:p>
    <w:p w14:paraId="3521BBBD" w14:textId="239AEE79" w:rsidR="00FA7BDC" w:rsidRPr="00384AD7" w:rsidRDefault="00FA7BDC" w:rsidP="00FA7BDC">
      <w:pPr>
        <w:spacing w:line="360" w:lineRule="auto"/>
        <w:jc w:val="both"/>
        <w:rPr>
          <w:rFonts w:ascii="Red Hat Display" w:eastAsia="Times New Roman" w:hAnsi="Red Hat Display" w:cs="Red Hat Display"/>
          <w:bCs/>
          <w:color w:val="auto"/>
          <w:lang w:val="en-GB"/>
        </w:rPr>
      </w:pPr>
      <w:r w:rsidRPr="00384AD7">
        <w:rPr>
          <w:rFonts w:ascii="Red Hat Display" w:eastAsia="Times New Roman" w:hAnsi="Red Hat Display" w:cs="Red Hat Display"/>
          <w:bCs/>
          <w:color w:val="auto"/>
          <w:lang w:val="en-GB"/>
        </w:rPr>
        <w:t xml:space="preserve">Where an undertaking is active in the sectors referred to in points (i), (ii), (iii) or (iv) above, and is also active in one or more of the other sectors falling within the scope of the de minimis Regulation or has other activities falling within the scope of the de minimis Regulation, the de minimis Regulation shall apply to aid granted in respect of the latter sectors or activities, provided that </w:t>
      </w:r>
      <w:proofErr w:type="spellStart"/>
      <w:r w:rsidR="00387833" w:rsidRPr="00384AD7">
        <w:rPr>
          <w:rFonts w:ascii="Red Hat Display" w:eastAsia="Times New Roman" w:hAnsi="Red Hat Display" w:cs="Red Hat Display"/>
          <w:b/>
          <w:color w:val="auto"/>
          <w:lang w:val="en-GB"/>
        </w:rPr>
        <w:t>Xjenza</w:t>
      </w:r>
      <w:proofErr w:type="spellEnd"/>
      <w:r w:rsidR="00387833" w:rsidRPr="00384AD7">
        <w:rPr>
          <w:rFonts w:ascii="Red Hat Display" w:eastAsia="Times New Roman" w:hAnsi="Red Hat Display" w:cs="Red Hat Display"/>
          <w:b/>
          <w:color w:val="auto"/>
          <w:lang w:val="en-GB"/>
        </w:rPr>
        <w:t xml:space="preserve"> Malta</w:t>
      </w:r>
      <w:r w:rsidRPr="00384AD7">
        <w:rPr>
          <w:rFonts w:ascii="Red Hat Display" w:eastAsia="Times New Roman" w:hAnsi="Red Hat Display" w:cs="Red Hat Display"/>
          <w:bCs/>
          <w:color w:val="auto"/>
          <w:lang w:val="en-GB"/>
        </w:rPr>
        <w:t xml:space="preserve"> ensures, by relying on appropriate means such as separation of activities or separation of accounts, that the activities in the sectors excluded from the scope of this Regulation do not benefit from the de minimis aid granted in accordance with this Regulation. </w:t>
      </w:r>
    </w:p>
    <w:p w14:paraId="6A2C0997" w14:textId="77777777" w:rsidR="00FA7BDC" w:rsidRPr="00384AD7" w:rsidRDefault="00FA7BDC" w:rsidP="00FA7BDC">
      <w:pPr>
        <w:spacing w:line="360" w:lineRule="auto"/>
        <w:jc w:val="both"/>
        <w:rPr>
          <w:rFonts w:ascii="Red Hat Display" w:eastAsia="Times New Roman" w:hAnsi="Red Hat Display" w:cs="Red Hat Display"/>
          <w:bCs/>
          <w:color w:val="auto"/>
          <w:lang w:val="en-GB"/>
        </w:rPr>
      </w:pPr>
      <w:r w:rsidRPr="00384AD7">
        <w:rPr>
          <w:rFonts w:ascii="Red Hat Display" w:eastAsia="Times New Roman" w:hAnsi="Red Hat Display" w:cs="Red Hat Display"/>
          <w:bCs/>
          <w:color w:val="auto"/>
          <w:lang w:val="en-GB"/>
        </w:rPr>
        <w:t>The rules on cumulation of aid as outlined in Article 5 of the de minimis Regulation (link below) will be respected.</w:t>
      </w:r>
    </w:p>
    <w:p w14:paraId="3678CE15" w14:textId="77777777" w:rsidR="00FA7BDC" w:rsidRPr="00384AD7" w:rsidRDefault="00FA7BDC" w:rsidP="00FA7BDC">
      <w:pPr>
        <w:spacing w:line="360" w:lineRule="auto"/>
        <w:jc w:val="both"/>
        <w:rPr>
          <w:rFonts w:ascii="Red Hat Display" w:eastAsia="Times New Roman" w:hAnsi="Red Hat Display" w:cs="Red Hat Display"/>
          <w:bCs/>
          <w:color w:val="auto"/>
          <w:lang w:val="en-GB"/>
        </w:rPr>
      </w:pPr>
      <w:r w:rsidRPr="00384AD7">
        <w:rPr>
          <w:rFonts w:ascii="Red Hat Display" w:eastAsia="Times New Roman" w:hAnsi="Red Hat Display" w:cs="Red Hat Display"/>
          <w:bCs/>
          <w:color w:val="auto"/>
          <w:lang w:val="en-GB"/>
        </w:rPr>
        <w:t xml:space="preserve">In line with Article 6(1) of the de minimis Regulation, as of 1 January 2026, information on de minimis aid granted under this scheme shall be made publicly available in the central register at national or Union Level. </w:t>
      </w:r>
    </w:p>
    <w:p w14:paraId="5386C881" w14:textId="77777777" w:rsidR="00FA7BDC" w:rsidRPr="00384AD7" w:rsidRDefault="00FA7BDC" w:rsidP="00FA7BDC">
      <w:pPr>
        <w:spacing w:line="360" w:lineRule="auto"/>
        <w:jc w:val="both"/>
        <w:rPr>
          <w:rFonts w:ascii="Red Hat Display" w:eastAsia="Times New Roman" w:hAnsi="Red Hat Display" w:cs="Red Hat Display"/>
          <w:bCs/>
          <w:color w:val="auto"/>
          <w:lang w:val="en-GB"/>
        </w:rPr>
      </w:pPr>
    </w:p>
    <w:p w14:paraId="74C6E4A3" w14:textId="09BB5879" w:rsidR="00FA7BDC" w:rsidRPr="00384AD7" w:rsidRDefault="00387833" w:rsidP="00FA7BDC">
      <w:pPr>
        <w:spacing w:line="360" w:lineRule="auto"/>
        <w:jc w:val="both"/>
        <w:rPr>
          <w:rFonts w:ascii="Red Hat Display" w:eastAsia="Times New Roman" w:hAnsi="Red Hat Display" w:cs="Red Hat Display"/>
          <w:bCs/>
          <w:color w:val="auto"/>
          <w:lang w:val="en-GB"/>
        </w:rPr>
      </w:pPr>
      <w:proofErr w:type="spellStart"/>
      <w:r w:rsidRPr="00384AD7">
        <w:rPr>
          <w:rFonts w:ascii="Red Hat Display" w:eastAsia="Times New Roman" w:hAnsi="Red Hat Display" w:cs="Red Hat Display"/>
          <w:b/>
          <w:color w:val="auto"/>
          <w:lang w:val="en-GB"/>
        </w:rPr>
        <w:t>Xjenza</w:t>
      </w:r>
      <w:proofErr w:type="spellEnd"/>
      <w:r w:rsidRPr="00384AD7">
        <w:rPr>
          <w:rFonts w:ascii="Red Hat Display" w:eastAsia="Times New Roman" w:hAnsi="Red Hat Display" w:cs="Red Hat Display"/>
          <w:b/>
          <w:color w:val="auto"/>
          <w:lang w:val="en-GB"/>
        </w:rPr>
        <w:t xml:space="preserve"> Malta</w:t>
      </w:r>
      <w:r w:rsidR="00FA7BDC" w:rsidRPr="00384AD7">
        <w:rPr>
          <w:rFonts w:ascii="Red Hat Display" w:eastAsia="Times New Roman" w:hAnsi="Red Hat Display" w:cs="Red Hat Display"/>
          <w:bCs/>
          <w:color w:val="auto"/>
          <w:lang w:val="en-GB"/>
        </w:rPr>
        <w:t xml:space="preserve"> shall retain the following records:</w:t>
      </w:r>
    </w:p>
    <w:p w14:paraId="0D3E3103" w14:textId="5E5C74AF" w:rsidR="00FA7BDC" w:rsidRPr="00384AD7" w:rsidRDefault="00FA7BDC" w:rsidP="00FA7BDC">
      <w:pPr>
        <w:spacing w:line="360" w:lineRule="auto"/>
        <w:jc w:val="both"/>
        <w:rPr>
          <w:rFonts w:ascii="Red Hat Display" w:eastAsia="Times New Roman" w:hAnsi="Red Hat Display" w:cs="Red Hat Display"/>
          <w:bCs/>
          <w:color w:val="auto"/>
          <w:lang w:val="en-GB"/>
        </w:rPr>
      </w:pPr>
      <w:r w:rsidRPr="00384AD7">
        <w:rPr>
          <w:rFonts w:ascii="Red Hat Display" w:eastAsia="Times New Roman" w:hAnsi="Red Hat Display" w:cs="Red Hat Display"/>
          <w:bCs/>
          <w:color w:val="auto"/>
          <w:lang w:val="en-GB"/>
        </w:rPr>
        <w:t>•</w:t>
      </w:r>
      <w:r w:rsidRPr="00384AD7">
        <w:rPr>
          <w:rFonts w:ascii="Red Hat Display" w:eastAsia="Times New Roman" w:hAnsi="Red Hat Display" w:cs="Red Hat Display"/>
          <w:bCs/>
          <w:color w:val="auto"/>
          <w:lang w:val="en-GB"/>
        </w:rPr>
        <w:tab/>
        <w:t xml:space="preserve">the identification of the beneficiary, </w:t>
      </w:r>
    </w:p>
    <w:p w14:paraId="25EAF3DE" w14:textId="1BF55516" w:rsidR="00FA7BDC" w:rsidRPr="00384AD7" w:rsidRDefault="00FA7BDC" w:rsidP="00FA7BDC">
      <w:pPr>
        <w:spacing w:line="360" w:lineRule="auto"/>
        <w:jc w:val="both"/>
        <w:rPr>
          <w:rFonts w:ascii="Red Hat Display" w:eastAsia="Times New Roman" w:hAnsi="Red Hat Display" w:cs="Red Hat Display"/>
          <w:bCs/>
          <w:color w:val="auto"/>
          <w:lang w:val="en-GB"/>
        </w:rPr>
      </w:pPr>
      <w:r w:rsidRPr="00384AD7">
        <w:rPr>
          <w:rFonts w:ascii="Red Hat Display" w:eastAsia="Times New Roman" w:hAnsi="Red Hat Display" w:cs="Red Hat Display"/>
          <w:bCs/>
          <w:color w:val="auto"/>
          <w:lang w:val="en-GB"/>
        </w:rPr>
        <w:t>•</w:t>
      </w:r>
      <w:r w:rsidRPr="00384AD7">
        <w:rPr>
          <w:rFonts w:ascii="Red Hat Display" w:eastAsia="Times New Roman" w:hAnsi="Red Hat Display" w:cs="Red Hat Display"/>
          <w:bCs/>
          <w:color w:val="auto"/>
          <w:lang w:val="en-GB"/>
        </w:rPr>
        <w:tab/>
        <w:t xml:space="preserve">the aid amount, </w:t>
      </w:r>
    </w:p>
    <w:p w14:paraId="419A52D5" w14:textId="2DCDFBF8" w:rsidR="00FA7BDC" w:rsidRPr="00384AD7" w:rsidRDefault="00FA7BDC" w:rsidP="00FA7BDC">
      <w:pPr>
        <w:spacing w:line="360" w:lineRule="auto"/>
        <w:jc w:val="both"/>
        <w:rPr>
          <w:rFonts w:ascii="Red Hat Display" w:eastAsia="Times New Roman" w:hAnsi="Red Hat Display" w:cs="Red Hat Display"/>
          <w:bCs/>
          <w:color w:val="auto"/>
          <w:lang w:val="en-GB"/>
        </w:rPr>
      </w:pPr>
      <w:r w:rsidRPr="00384AD7">
        <w:rPr>
          <w:rFonts w:ascii="Red Hat Display" w:eastAsia="Times New Roman" w:hAnsi="Red Hat Display" w:cs="Red Hat Display"/>
          <w:bCs/>
          <w:color w:val="auto"/>
          <w:lang w:val="en-GB"/>
        </w:rPr>
        <w:t>•</w:t>
      </w:r>
      <w:r w:rsidRPr="00384AD7">
        <w:rPr>
          <w:rFonts w:ascii="Red Hat Display" w:eastAsia="Times New Roman" w:hAnsi="Red Hat Display" w:cs="Red Hat Display"/>
          <w:bCs/>
          <w:color w:val="auto"/>
          <w:lang w:val="en-GB"/>
        </w:rPr>
        <w:tab/>
        <w:t xml:space="preserve">the granting date, </w:t>
      </w:r>
    </w:p>
    <w:p w14:paraId="58687E48" w14:textId="52481DCD" w:rsidR="00FA7BDC" w:rsidRPr="00384AD7" w:rsidRDefault="00FA7BDC" w:rsidP="00FA7BDC">
      <w:pPr>
        <w:spacing w:line="360" w:lineRule="auto"/>
        <w:jc w:val="both"/>
        <w:rPr>
          <w:rFonts w:ascii="Red Hat Display" w:eastAsia="Times New Roman" w:hAnsi="Red Hat Display" w:cs="Red Hat Display"/>
          <w:bCs/>
          <w:color w:val="auto"/>
          <w:lang w:val="en-GB"/>
        </w:rPr>
      </w:pPr>
      <w:r w:rsidRPr="00384AD7">
        <w:rPr>
          <w:rFonts w:ascii="Red Hat Display" w:eastAsia="Times New Roman" w:hAnsi="Red Hat Display" w:cs="Red Hat Display"/>
          <w:bCs/>
          <w:color w:val="auto"/>
          <w:lang w:val="en-GB"/>
        </w:rPr>
        <w:t>•</w:t>
      </w:r>
      <w:r w:rsidRPr="00384AD7">
        <w:rPr>
          <w:rFonts w:ascii="Red Hat Display" w:eastAsia="Times New Roman" w:hAnsi="Red Hat Display" w:cs="Red Hat Display"/>
          <w:bCs/>
          <w:color w:val="auto"/>
          <w:lang w:val="en-GB"/>
        </w:rPr>
        <w:tab/>
        <w:t xml:space="preserve">the aid instrument, and </w:t>
      </w:r>
    </w:p>
    <w:p w14:paraId="3BC1863E" w14:textId="664D9916" w:rsidR="00FA7BDC" w:rsidRPr="00384AD7" w:rsidRDefault="00FA7BDC" w:rsidP="00FA7BDC">
      <w:pPr>
        <w:spacing w:line="360" w:lineRule="auto"/>
        <w:jc w:val="both"/>
        <w:rPr>
          <w:rFonts w:ascii="Red Hat Display" w:eastAsia="Times New Roman" w:hAnsi="Red Hat Display" w:cs="Red Hat Display"/>
          <w:bCs/>
          <w:color w:val="auto"/>
          <w:lang w:val="en-GB"/>
        </w:rPr>
      </w:pPr>
      <w:r w:rsidRPr="00384AD7">
        <w:rPr>
          <w:rFonts w:ascii="Red Hat Display" w:eastAsia="Times New Roman" w:hAnsi="Red Hat Display" w:cs="Red Hat Display"/>
          <w:bCs/>
          <w:color w:val="auto"/>
          <w:lang w:val="en-GB"/>
        </w:rPr>
        <w:t>•</w:t>
      </w:r>
      <w:r w:rsidRPr="00384AD7">
        <w:rPr>
          <w:rFonts w:ascii="Red Hat Display" w:eastAsia="Times New Roman" w:hAnsi="Red Hat Display" w:cs="Red Hat Display"/>
          <w:bCs/>
          <w:color w:val="auto"/>
          <w:lang w:val="en-GB"/>
        </w:rPr>
        <w:tab/>
        <w:t>the sector involved on the basis of the statistical classification of economic activities in the Union (‘NACE classification’).</w:t>
      </w:r>
    </w:p>
    <w:p w14:paraId="01E4F9DF" w14:textId="16536BA1" w:rsidR="00FA7BDC" w:rsidRPr="00384AD7" w:rsidRDefault="00FA7BDC" w:rsidP="00FA7BDC">
      <w:pPr>
        <w:spacing w:line="360" w:lineRule="auto"/>
        <w:jc w:val="both"/>
        <w:rPr>
          <w:rFonts w:ascii="Red Hat Display" w:hAnsi="Red Hat Display" w:cs="Red Hat Display"/>
          <w:bCs/>
          <w:sz w:val="24"/>
        </w:rPr>
      </w:pPr>
      <w:r w:rsidRPr="00384AD7">
        <w:rPr>
          <w:rFonts w:ascii="Red Hat Display" w:eastAsia="Times New Roman" w:hAnsi="Red Hat Display" w:cs="Red Hat Display"/>
          <w:bCs/>
          <w:color w:val="auto"/>
          <w:lang w:val="en-GB"/>
        </w:rPr>
        <w:t xml:space="preserve">More information on the de minimis </w:t>
      </w:r>
      <w:r w:rsidR="00EE3EA6" w:rsidRPr="00384AD7">
        <w:rPr>
          <w:rFonts w:ascii="Red Hat Display" w:eastAsia="Times New Roman" w:hAnsi="Red Hat Display" w:cs="Red Hat Display"/>
          <w:bCs/>
          <w:color w:val="auto"/>
          <w:lang w:val="en-GB"/>
        </w:rPr>
        <w:t>R</w:t>
      </w:r>
      <w:r w:rsidRPr="00384AD7">
        <w:rPr>
          <w:rFonts w:ascii="Red Hat Display" w:eastAsia="Times New Roman" w:hAnsi="Red Hat Display" w:cs="Red Hat Display"/>
          <w:bCs/>
          <w:color w:val="auto"/>
          <w:lang w:val="en-GB"/>
        </w:rPr>
        <w:t>egulation can be found on the following link:</w:t>
      </w:r>
      <w:r w:rsidRPr="00384AD7">
        <w:rPr>
          <w:rFonts w:ascii="Red Hat Display" w:hAnsi="Red Hat Display" w:cs="Red Hat Display"/>
          <w:bCs/>
          <w:sz w:val="24"/>
        </w:rPr>
        <w:t xml:space="preserve"> </w:t>
      </w:r>
      <w:hyperlink r:id="rId12" w:history="1">
        <w:r w:rsidRPr="00384AD7">
          <w:rPr>
            <w:rStyle w:val="Hyperlink"/>
            <w:rFonts w:ascii="Red Hat Display" w:hAnsi="Red Hat Display" w:cs="Red Hat Display"/>
            <w:bCs/>
            <w:sz w:val="24"/>
          </w:rPr>
          <w:t>https://eur-lex.europa.eu/eli/reg/2023/2831</w:t>
        </w:r>
      </w:hyperlink>
    </w:p>
    <w:p w14:paraId="288AD7C5" w14:textId="42F8F0CE" w:rsidR="007B3E1A" w:rsidRPr="00384AD7" w:rsidRDefault="000B39A0" w:rsidP="007B3E1A">
      <w:pPr>
        <w:spacing w:line="360" w:lineRule="auto"/>
        <w:jc w:val="both"/>
        <w:rPr>
          <w:rFonts w:ascii="Red Hat Display" w:hAnsi="Red Hat Display" w:cs="Red Hat Display"/>
          <w:b/>
          <w:bCs/>
          <w:sz w:val="24"/>
          <w:u w:val="single"/>
        </w:rPr>
      </w:pPr>
      <w:bookmarkStart w:id="37" w:name="_Hlk156919881"/>
      <w:r w:rsidRPr="00384AD7">
        <w:rPr>
          <w:rFonts w:ascii="Red Hat Display" w:eastAsiaTheme="majorEastAsia" w:hAnsi="Red Hat Display" w:cs="Red Hat Display"/>
          <w:color w:val="2F5496" w:themeColor="accent1" w:themeShade="BF"/>
          <w:sz w:val="32"/>
          <w:szCs w:val="32"/>
        </w:rPr>
        <w:t>10</w:t>
      </w:r>
      <w:r w:rsidR="007B3E1A" w:rsidRPr="00384AD7">
        <w:rPr>
          <w:rFonts w:ascii="Red Hat Display" w:eastAsiaTheme="majorEastAsia" w:hAnsi="Red Hat Display" w:cs="Red Hat Display"/>
          <w:color w:val="2F5496" w:themeColor="accent1" w:themeShade="BF"/>
          <w:sz w:val="32"/>
          <w:szCs w:val="32"/>
        </w:rPr>
        <w:t xml:space="preserve">. Interpretation of the Rules </w:t>
      </w:r>
    </w:p>
    <w:p w14:paraId="7184723C" w14:textId="733DDC7E" w:rsidR="007B3E1A" w:rsidRPr="00384AD7" w:rsidRDefault="007B3E1A" w:rsidP="007B3E1A">
      <w:pPr>
        <w:spacing w:line="360" w:lineRule="auto"/>
        <w:jc w:val="both"/>
        <w:rPr>
          <w:rFonts w:ascii="Red Hat Display" w:eastAsia="Times New Roman" w:hAnsi="Red Hat Display" w:cs="Red Hat Display"/>
          <w:bCs/>
          <w:color w:val="auto"/>
          <w:lang w:val="en-GB"/>
        </w:rPr>
      </w:pPr>
      <w:r w:rsidRPr="00384AD7">
        <w:rPr>
          <w:rFonts w:ascii="Red Hat Display" w:eastAsia="Times New Roman" w:hAnsi="Red Hat Display" w:cs="Red Hat Display"/>
          <w:bCs/>
          <w:color w:val="auto"/>
          <w:lang w:val="en-GB"/>
        </w:rPr>
        <w:t xml:space="preserve">This document endeavours to establish comprehensive and unambiguous rules governing participation in this initiative. However, should circumstances arise where the rules are inadequate, unclear, ambiguous, or conflicting, </w:t>
      </w:r>
      <w:proofErr w:type="spellStart"/>
      <w:r w:rsidR="00387833" w:rsidRPr="00384AD7">
        <w:rPr>
          <w:rFonts w:ascii="Red Hat Display" w:eastAsia="Times New Roman" w:hAnsi="Red Hat Display" w:cs="Red Hat Display"/>
          <w:b/>
          <w:color w:val="auto"/>
          <w:lang w:val="en-GB"/>
        </w:rPr>
        <w:t>Xjenza</w:t>
      </w:r>
      <w:proofErr w:type="spellEnd"/>
      <w:r w:rsidR="00387833" w:rsidRPr="00384AD7">
        <w:rPr>
          <w:rFonts w:ascii="Red Hat Display" w:eastAsia="Times New Roman" w:hAnsi="Red Hat Display" w:cs="Red Hat Display"/>
          <w:b/>
          <w:color w:val="auto"/>
          <w:lang w:val="en-GB"/>
        </w:rPr>
        <w:t xml:space="preserve"> Malta </w:t>
      </w:r>
      <w:r w:rsidRPr="00384AD7">
        <w:rPr>
          <w:rFonts w:ascii="Red Hat Display" w:eastAsia="Times New Roman" w:hAnsi="Red Hat Display" w:cs="Red Hat Display"/>
          <w:bCs/>
          <w:color w:val="auto"/>
          <w:lang w:val="en-GB"/>
        </w:rPr>
        <w:t>shall exercise its discretion in the interpretation of the rules through the setting up of an ad hoc committee.</w:t>
      </w:r>
    </w:p>
    <w:bookmarkEnd w:id="36"/>
    <w:bookmarkEnd w:id="37"/>
    <w:p w14:paraId="011F678E" w14:textId="77777777" w:rsidR="007B3E1A" w:rsidRPr="00384AD7" w:rsidRDefault="007B3E1A" w:rsidP="007B3E1A">
      <w:pPr>
        <w:spacing w:line="360" w:lineRule="auto"/>
        <w:jc w:val="both"/>
        <w:rPr>
          <w:rFonts w:ascii="Red Hat Display" w:eastAsia="Times New Roman" w:hAnsi="Red Hat Display" w:cs="Red Hat Display"/>
          <w:bCs/>
          <w:color w:val="auto"/>
          <w:lang w:val="en-GB"/>
        </w:rPr>
      </w:pPr>
    </w:p>
    <w:p w14:paraId="69A19966" w14:textId="60EBE8FD" w:rsidR="007B3E1A" w:rsidRPr="00384AD7" w:rsidRDefault="007B3E1A" w:rsidP="007B3E1A">
      <w:pPr>
        <w:spacing w:line="360" w:lineRule="auto"/>
        <w:jc w:val="both"/>
        <w:rPr>
          <w:rFonts w:ascii="Red Hat Display" w:eastAsiaTheme="majorEastAsia" w:hAnsi="Red Hat Display" w:cs="Red Hat Display"/>
          <w:color w:val="2F5496" w:themeColor="accent1" w:themeShade="BF"/>
          <w:sz w:val="32"/>
          <w:szCs w:val="32"/>
        </w:rPr>
      </w:pPr>
      <w:r w:rsidRPr="00384AD7">
        <w:rPr>
          <w:rFonts w:ascii="Red Hat Display" w:eastAsiaTheme="majorEastAsia" w:hAnsi="Red Hat Display" w:cs="Red Hat Display"/>
          <w:color w:val="2F5496" w:themeColor="accent1" w:themeShade="BF"/>
          <w:sz w:val="32"/>
          <w:szCs w:val="32"/>
        </w:rPr>
        <w:t>1</w:t>
      </w:r>
      <w:r w:rsidR="000B39A0" w:rsidRPr="00384AD7">
        <w:rPr>
          <w:rFonts w:ascii="Red Hat Display" w:eastAsiaTheme="majorEastAsia" w:hAnsi="Red Hat Display" w:cs="Red Hat Display"/>
          <w:color w:val="2F5496" w:themeColor="accent1" w:themeShade="BF"/>
          <w:sz w:val="32"/>
          <w:szCs w:val="32"/>
        </w:rPr>
        <w:t>1</w:t>
      </w:r>
      <w:r w:rsidRPr="00384AD7">
        <w:rPr>
          <w:rFonts w:ascii="Red Hat Display" w:eastAsiaTheme="majorEastAsia" w:hAnsi="Red Hat Display" w:cs="Red Hat Display"/>
          <w:color w:val="2F5496" w:themeColor="accent1" w:themeShade="BF"/>
          <w:sz w:val="32"/>
          <w:szCs w:val="32"/>
        </w:rPr>
        <w:t>. Confidentiality of Submissions</w:t>
      </w:r>
    </w:p>
    <w:p w14:paraId="7786D7C6" w14:textId="77777777" w:rsidR="007B3E1A" w:rsidRPr="00384AD7" w:rsidRDefault="007B3E1A" w:rsidP="007B3E1A">
      <w:pPr>
        <w:spacing w:line="360" w:lineRule="auto"/>
        <w:jc w:val="both"/>
        <w:rPr>
          <w:rFonts w:ascii="Red Hat Display" w:eastAsia="Times New Roman" w:hAnsi="Red Hat Display" w:cs="Red Hat Display"/>
          <w:bCs/>
          <w:color w:val="auto"/>
          <w:lang w:val="en-GB"/>
        </w:rPr>
      </w:pPr>
      <w:r w:rsidRPr="00384AD7">
        <w:rPr>
          <w:rFonts w:ascii="Red Hat Display" w:eastAsia="Times New Roman" w:hAnsi="Red Hat Display" w:cs="Red Hat Display"/>
          <w:bCs/>
          <w:color w:val="auto"/>
          <w:lang w:val="en-GB"/>
        </w:rPr>
        <w:t>Unless otherwise indicated, all application submissions shall be treated in strict confidence.</w:t>
      </w:r>
    </w:p>
    <w:p w14:paraId="0B10B6E0" w14:textId="781FF01F" w:rsidR="007B3E1A" w:rsidRPr="00384AD7" w:rsidRDefault="007B3E1A" w:rsidP="007B3E1A">
      <w:pPr>
        <w:spacing w:line="360" w:lineRule="auto"/>
        <w:jc w:val="both"/>
        <w:rPr>
          <w:rFonts w:ascii="Red Hat Display" w:eastAsia="Times New Roman" w:hAnsi="Red Hat Display" w:cs="Red Hat Display"/>
          <w:bCs/>
          <w:color w:val="auto"/>
          <w:lang w:val="en-GB"/>
        </w:rPr>
      </w:pPr>
      <w:r w:rsidRPr="00384AD7">
        <w:rPr>
          <w:rFonts w:ascii="Red Hat Display" w:eastAsia="Times New Roman" w:hAnsi="Red Hat Display" w:cs="Red Hat Display"/>
          <w:bCs/>
          <w:color w:val="auto"/>
          <w:lang w:val="en-GB"/>
        </w:rPr>
        <w:t xml:space="preserve">The data collected by </w:t>
      </w:r>
      <w:r w:rsidR="00387833" w:rsidRPr="00384AD7">
        <w:rPr>
          <w:rFonts w:ascii="Red Hat Display" w:eastAsia="Times New Roman" w:hAnsi="Red Hat Display" w:cs="Red Hat Display"/>
          <w:b/>
          <w:color w:val="auto"/>
          <w:lang w:val="en-GB"/>
        </w:rPr>
        <w:t xml:space="preserve">Xjenza </w:t>
      </w:r>
      <w:proofErr w:type="gramStart"/>
      <w:r w:rsidR="00387833" w:rsidRPr="00384AD7">
        <w:rPr>
          <w:rFonts w:ascii="Red Hat Display" w:eastAsia="Times New Roman" w:hAnsi="Red Hat Display" w:cs="Red Hat Display"/>
          <w:b/>
          <w:color w:val="auto"/>
          <w:lang w:val="en-GB"/>
        </w:rPr>
        <w:t xml:space="preserve">Malta </w:t>
      </w:r>
      <w:r w:rsidRPr="00384AD7">
        <w:rPr>
          <w:rFonts w:ascii="Red Hat Display" w:eastAsia="Times New Roman" w:hAnsi="Red Hat Display" w:cs="Red Hat Display"/>
          <w:bCs/>
          <w:color w:val="auto"/>
          <w:lang w:val="en-GB"/>
        </w:rPr>
        <w:t xml:space="preserve"> via</w:t>
      </w:r>
      <w:proofErr w:type="gramEnd"/>
      <w:r w:rsidRPr="00384AD7">
        <w:rPr>
          <w:rFonts w:ascii="Red Hat Display" w:eastAsia="Times New Roman" w:hAnsi="Red Hat Display" w:cs="Red Hat Display"/>
          <w:bCs/>
          <w:color w:val="auto"/>
          <w:lang w:val="en-GB"/>
        </w:rPr>
        <w:t xml:space="preserve"> the application for the aid and its subsequent processing by </w:t>
      </w:r>
      <w:proofErr w:type="spellStart"/>
      <w:r w:rsidR="00387833" w:rsidRPr="00384AD7">
        <w:rPr>
          <w:rFonts w:ascii="Red Hat Display" w:eastAsia="Times New Roman" w:hAnsi="Red Hat Display" w:cs="Red Hat Display"/>
          <w:b/>
          <w:color w:val="auto"/>
          <w:lang w:val="en-GB"/>
        </w:rPr>
        <w:t>Xjenza</w:t>
      </w:r>
      <w:proofErr w:type="spellEnd"/>
      <w:r w:rsidR="00387833" w:rsidRPr="00384AD7">
        <w:rPr>
          <w:rFonts w:ascii="Red Hat Display" w:eastAsia="Times New Roman" w:hAnsi="Red Hat Display" w:cs="Red Hat Display"/>
          <w:b/>
          <w:color w:val="auto"/>
          <w:lang w:val="en-GB"/>
        </w:rPr>
        <w:t xml:space="preserve"> Malta</w:t>
      </w:r>
      <w:r w:rsidRPr="00384AD7">
        <w:rPr>
          <w:rFonts w:ascii="Red Hat Display" w:eastAsia="Times New Roman" w:hAnsi="Red Hat Display" w:cs="Red Hat Display"/>
          <w:bCs/>
          <w:color w:val="auto"/>
          <w:lang w:val="en-GB"/>
        </w:rPr>
        <w:t xml:space="preserve"> to evaluate data subject’s request for aid under the Scheme is in line with:</w:t>
      </w:r>
    </w:p>
    <w:p w14:paraId="23C98374" w14:textId="77777777" w:rsidR="00FA7BDC" w:rsidRPr="00384AD7" w:rsidRDefault="00FA7BDC" w:rsidP="007B3E1A">
      <w:pPr>
        <w:spacing w:line="360" w:lineRule="auto"/>
        <w:jc w:val="both"/>
        <w:rPr>
          <w:rFonts w:ascii="Red Hat Display" w:eastAsia="Times New Roman" w:hAnsi="Red Hat Display" w:cs="Red Hat Display"/>
          <w:bCs/>
          <w:color w:val="auto"/>
          <w:lang w:val="en-GB"/>
        </w:rPr>
      </w:pPr>
    </w:p>
    <w:p w14:paraId="1B44713D" w14:textId="77777777" w:rsidR="007B3E1A" w:rsidRPr="00384AD7" w:rsidRDefault="007B3E1A" w:rsidP="007B3E1A">
      <w:pPr>
        <w:pStyle w:val="ListParagraph"/>
        <w:numPr>
          <w:ilvl w:val="0"/>
          <w:numId w:val="7"/>
        </w:numPr>
        <w:spacing w:line="360" w:lineRule="auto"/>
        <w:jc w:val="both"/>
        <w:rPr>
          <w:rFonts w:ascii="Red Hat Display" w:hAnsi="Red Hat Display" w:cs="Red Hat Display"/>
          <w:bCs/>
          <w:sz w:val="24"/>
        </w:rPr>
      </w:pPr>
      <w:r w:rsidRPr="00384AD7">
        <w:rPr>
          <w:rFonts w:ascii="Red Hat Display" w:hAnsi="Red Hat Display" w:cs="Red Hat Display"/>
          <w:bCs/>
          <w:sz w:val="24"/>
        </w:rPr>
        <w:t>The National Rules for Participation;</w:t>
      </w:r>
    </w:p>
    <w:p w14:paraId="2BB8FE0A" w14:textId="67D7D07D" w:rsidR="007B3E1A" w:rsidRPr="00384AD7" w:rsidRDefault="007B3E1A" w:rsidP="007B3E1A">
      <w:pPr>
        <w:pStyle w:val="ListParagraph"/>
        <w:numPr>
          <w:ilvl w:val="0"/>
          <w:numId w:val="7"/>
        </w:numPr>
        <w:spacing w:line="360" w:lineRule="auto"/>
        <w:jc w:val="both"/>
        <w:rPr>
          <w:rFonts w:ascii="Red Hat Display" w:hAnsi="Red Hat Display" w:cs="Red Hat Display"/>
          <w:bCs/>
          <w:sz w:val="24"/>
        </w:rPr>
      </w:pPr>
      <w:r w:rsidRPr="00384AD7">
        <w:rPr>
          <w:rFonts w:ascii="Red Hat Display" w:hAnsi="Red Hat Display" w:cs="Red Hat Display"/>
          <w:bCs/>
          <w:sz w:val="24"/>
        </w:rPr>
        <w:t xml:space="preserve">COMMISSION REGULATION (EU) </w:t>
      </w:r>
      <w:r w:rsidRPr="00384AD7">
        <w:rPr>
          <w:rFonts w:ascii="Red Hat Display" w:hAnsi="Red Hat Display" w:cs="Red Hat Display"/>
          <w:bCs/>
          <w:i/>
          <w:iCs/>
          <w:sz w:val="24"/>
        </w:rPr>
        <w:t xml:space="preserve">2023/2831 of 13 December 2023 </w:t>
      </w:r>
      <w:r w:rsidRPr="00384AD7">
        <w:rPr>
          <w:rFonts w:ascii="Red Hat Display" w:hAnsi="Red Hat Display" w:cs="Red Hat Display"/>
          <w:bCs/>
          <w:sz w:val="24"/>
        </w:rPr>
        <w:t xml:space="preserve"> on the application of Articles 107 and 108 of the Treaty on the Functioning of the European Union to de minimis aid (</w:t>
      </w:r>
      <w:r w:rsidR="00EE3EA6" w:rsidRPr="00384AD7">
        <w:rPr>
          <w:rFonts w:ascii="Red Hat Display" w:hAnsi="Red Hat Display" w:cs="Red Hat Display"/>
          <w:bCs/>
          <w:sz w:val="24"/>
        </w:rPr>
        <w:t xml:space="preserve">the </w:t>
      </w:r>
      <w:r w:rsidRPr="00384AD7">
        <w:rPr>
          <w:rFonts w:ascii="Red Hat Display" w:hAnsi="Red Hat Display" w:cs="Red Hat Display"/>
          <w:bCs/>
          <w:sz w:val="24"/>
        </w:rPr>
        <w:t>de minimis Regulation</w:t>
      </w:r>
      <w:r w:rsidR="00EE3EA6" w:rsidRPr="00384AD7">
        <w:rPr>
          <w:rFonts w:ascii="Red Hat Display" w:hAnsi="Red Hat Display" w:cs="Red Hat Display"/>
          <w:bCs/>
          <w:sz w:val="24"/>
        </w:rPr>
        <w:t>)</w:t>
      </w:r>
      <w:r w:rsidRPr="00384AD7">
        <w:rPr>
          <w:rFonts w:ascii="Red Hat Display" w:hAnsi="Red Hat Display" w:cs="Red Hat Display"/>
          <w:bCs/>
          <w:sz w:val="24"/>
        </w:rPr>
        <w:t>;</w:t>
      </w:r>
    </w:p>
    <w:p w14:paraId="72F6870B" w14:textId="7C4BCF64" w:rsidR="007B3E1A" w:rsidRPr="00384AD7" w:rsidRDefault="007B3E1A" w:rsidP="007B3E1A">
      <w:pPr>
        <w:pStyle w:val="ListParagraph"/>
        <w:numPr>
          <w:ilvl w:val="0"/>
          <w:numId w:val="7"/>
        </w:numPr>
        <w:spacing w:line="360" w:lineRule="auto"/>
        <w:jc w:val="both"/>
        <w:rPr>
          <w:rFonts w:ascii="Red Hat Display" w:hAnsi="Red Hat Display" w:cs="Red Hat Display"/>
          <w:bCs/>
          <w:sz w:val="24"/>
        </w:rPr>
      </w:pPr>
      <w:r w:rsidRPr="00384AD7">
        <w:rPr>
          <w:rFonts w:ascii="Red Hat Display" w:hAnsi="Red Hat Display" w:cs="Red Hat Display"/>
          <w:bCs/>
          <w:sz w:val="24"/>
        </w:rPr>
        <w:t xml:space="preserve">Data Protection Act, Chapter 586 of the Laws of Malta and Regulation (EU) 2016/679 of the European Parliament and of </w:t>
      </w:r>
      <w:proofErr w:type="spellStart"/>
      <w:r w:rsidR="00387833" w:rsidRPr="00384AD7">
        <w:rPr>
          <w:rFonts w:ascii="Red Hat Display" w:hAnsi="Red Hat Display" w:cs="Red Hat Display"/>
          <w:b/>
          <w:sz w:val="22"/>
          <w:szCs w:val="22"/>
        </w:rPr>
        <w:t>Xjenza</w:t>
      </w:r>
      <w:proofErr w:type="spellEnd"/>
      <w:r w:rsidR="00387833" w:rsidRPr="00384AD7">
        <w:rPr>
          <w:rFonts w:ascii="Red Hat Display" w:hAnsi="Red Hat Display" w:cs="Red Hat Display"/>
          <w:b/>
          <w:sz w:val="22"/>
          <w:szCs w:val="22"/>
        </w:rPr>
        <w:t xml:space="preserve"> Malta</w:t>
      </w:r>
      <w:r w:rsidRPr="00384AD7">
        <w:rPr>
          <w:rFonts w:ascii="Red Hat Display" w:hAnsi="Red Hat Display" w:cs="Red Hat Display"/>
          <w:bCs/>
          <w:sz w:val="24"/>
        </w:rPr>
        <w:t xml:space="preserve"> of 27 April 2016 on the protection of natural persons with regard to the processing of personal data and on the free movement of such data, and repealing Directive 95/46/EC (General Data Protection Regulation).</w:t>
      </w:r>
    </w:p>
    <w:p w14:paraId="76A7A0C9" w14:textId="77777777" w:rsidR="007B3E1A" w:rsidRPr="00384AD7" w:rsidRDefault="007B3E1A" w:rsidP="007B3E1A">
      <w:pPr>
        <w:pStyle w:val="ListParagraph"/>
        <w:numPr>
          <w:ilvl w:val="0"/>
          <w:numId w:val="7"/>
        </w:numPr>
        <w:spacing w:line="360" w:lineRule="auto"/>
        <w:jc w:val="both"/>
        <w:rPr>
          <w:rFonts w:ascii="Red Hat Display" w:hAnsi="Red Hat Display" w:cs="Red Hat Display"/>
          <w:bCs/>
          <w:sz w:val="24"/>
        </w:rPr>
      </w:pPr>
      <w:r w:rsidRPr="00384AD7">
        <w:rPr>
          <w:rFonts w:ascii="Red Hat Display" w:hAnsi="Red Hat Display" w:cs="Red Hat Display"/>
          <w:bCs/>
          <w:sz w:val="24"/>
        </w:rPr>
        <w:t>The legitimate basis to process personal data submitted by the data subject by virtue of his/her written application for aid is Regulation 6 (1)(b) of the General Data Protection Regulation (“GDPR”), as ‘processing is necessary in order to take steps at the request of the data subject prior to entering into a contract’.</w:t>
      </w:r>
    </w:p>
    <w:p w14:paraId="17D03F86" w14:textId="77777777" w:rsidR="007B3E1A" w:rsidRPr="00384AD7" w:rsidRDefault="007B3E1A" w:rsidP="007B3E1A">
      <w:pPr>
        <w:spacing w:line="360" w:lineRule="auto"/>
        <w:jc w:val="both"/>
        <w:rPr>
          <w:rFonts w:ascii="Red Hat Display" w:hAnsi="Red Hat Display" w:cs="Red Hat Display"/>
          <w:color w:val="auto"/>
        </w:rPr>
      </w:pPr>
    </w:p>
    <w:p w14:paraId="2B21BEF0" w14:textId="5556200E" w:rsidR="007B3E1A" w:rsidRPr="00384AD7" w:rsidRDefault="007B3E1A" w:rsidP="007B3E1A">
      <w:pPr>
        <w:pStyle w:val="Heading1"/>
        <w:rPr>
          <w:rFonts w:ascii="Red Hat Display" w:hAnsi="Red Hat Display" w:cs="Red Hat Display"/>
        </w:rPr>
      </w:pPr>
      <w:bookmarkStart w:id="38" w:name="_Toc157520365"/>
      <w:r w:rsidRPr="00384AD7">
        <w:rPr>
          <w:rFonts w:ascii="Red Hat Display" w:hAnsi="Red Hat Display" w:cs="Red Hat Display"/>
        </w:rPr>
        <w:t>1</w:t>
      </w:r>
      <w:r w:rsidR="000B39A0" w:rsidRPr="00384AD7">
        <w:rPr>
          <w:rFonts w:ascii="Red Hat Display" w:hAnsi="Red Hat Display" w:cs="Red Hat Display"/>
        </w:rPr>
        <w:t>2</w:t>
      </w:r>
      <w:r w:rsidRPr="00384AD7">
        <w:rPr>
          <w:rFonts w:ascii="Red Hat Display" w:hAnsi="Red Hat Display" w:cs="Red Hat Display"/>
        </w:rPr>
        <w:t>. Further Information</w:t>
      </w:r>
      <w:bookmarkEnd w:id="38"/>
    </w:p>
    <w:p w14:paraId="48A6CD10" w14:textId="4D5B2189" w:rsidR="007B3E1A" w:rsidRPr="00384AD7" w:rsidRDefault="007B3E1A" w:rsidP="007B3E1A">
      <w:pPr>
        <w:spacing w:line="360" w:lineRule="auto"/>
        <w:jc w:val="both"/>
        <w:rPr>
          <w:rFonts w:ascii="Red Hat Display" w:hAnsi="Red Hat Display" w:cs="Red Hat Display"/>
        </w:rPr>
      </w:pPr>
      <w:r w:rsidRPr="00384AD7">
        <w:rPr>
          <w:rFonts w:ascii="Red Hat Display" w:hAnsi="Red Hat Display" w:cs="Red Hat Display"/>
          <w:color w:val="auto"/>
        </w:rPr>
        <w:t xml:space="preserve">For further information please contact </w:t>
      </w:r>
      <w:r w:rsidR="00610A10" w:rsidRPr="00384AD7">
        <w:rPr>
          <w:rFonts w:ascii="Red Hat Display" w:hAnsi="Red Hat Display" w:cs="Red Hat Display"/>
          <w:color w:val="auto"/>
        </w:rPr>
        <w:t xml:space="preserve"> </w:t>
      </w:r>
      <w:bookmarkStart w:id="39" w:name="_Hlk171667694"/>
      <w:r w:rsidR="00610A10" w:rsidRPr="00384AD7">
        <w:rPr>
          <w:rFonts w:ascii="Red Hat Display" w:hAnsi="Red Hat Display" w:cs="Red Hat Display"/>
          <w:color w:val="auto"/>
        </w:rPr>
        <w:fldChar w:fldCharType="begin"/>
      </w:r>
      <w:r w:rsidR="00610A10" w:rsidRPr="00384AD7">
        <w:rPr>
          <w:rFonts w:ascii="Red Hat Display" w:hAnsi="Red Hat Display" w:cs="Red Hat Display"/>
          <w:color w:val="auto"/>
        </w:rPr>
        <w:instrText>HYPERLINK "mailto:nethorizon.xjenzamalta@gov.mt"</w:instrText>
      </w:r>
      <w:r w:rsidR="00610A10" w:rsidRPr="00384AD7">
        <w:rPr>
          <w:rFonts w:ascii="Red Hat Display" w:hAnsi="Red Hat Display" w:cs="Red Hat Display"/>
          <w:color w:val="auto"/>
        </w:rPr>
      </w:r>
      <w:r w:rsidR="00610A10" w:rsidRPr="00384AD7">
        <w:rPr>
          <w:rFonts w:ascii="Red Hat Display" w:hAnsi="Red Hat Display" w:cs="Red Hat Display"/>
          <w:color w:val="auto"/>
        </w:rPr>
        <w:fldChar w:fldCharType="separate"/>
      </w:r>
      <w:r w:rsidR="00610A10" w:rsidRPr="00384AD7">
        <w:rPr>
          <w:rStyle w:val="Hyperlink"/>
          <w:rFonts w:ascii="Red Hat Display" w:hAnsi="Red Hat Display" w:cs="Red Hat Display"/>
        </w:rPr>
        <w:t>nethorizon.xjenzamalta@gov.mt</w:t>
      </w:r>
      <w:r w:rsidR="00610A10" w:rsidRPr="00384AD7">
        <w:rPr>
          <w:rFonts w:ascii="Red Hat Display" w:hAnsi="Red Hat Display" w:cs="Red Hat Display"/>
          <w:color w:val="auto"/>
        </w:rPr>
        <w:fldChar w:fldCharType="end"/>
      </w:r>
      <w:bookmarkEnd w:id="39"/>
      <w:r w:rsidR="00610A10" w:rsidRPr="00384AD7">
        <w:rPr>
          <w:rFonts w:ascii="Red Hat Display" w:hAnsi="Red Hat Display" w:cs="Red Hat Display"/>
          <w:color w:val="auto"/>
        </w:rPr>
        <w:t xml:space="preserve"> </w:t>
      </w:r>
      <w:r w:rsidRPr="00384AD7">
        <w:rPr>
          <w:rFonts w:ascii="Red Hat Display" w:hAnsi="Red Hat Display" w:cs="Red Hat Display"/>
          <w:color w:val="auto"/>
        </w:rPr>
        <w:t xml:space="preserve">and CC </w:t>
      </w:r>
      <w:hyperlink r:id="rId13" w:history="1">
        <w:r w:rsidRPr="00384AD7">
          <w:rPr>
            <w:rStyle w:val="Hyperlink"/>
            <w:rFonts w:ascii="Red Hat Display" w:hAnsi="Red Hat Display" w:cs="Red Hat Display"/>
          </w:rPr>
          <w:t>Horizon.malta@gov.mt</w:t>
        </w:r>
      </w:hyperlink>
      <w:r w:rsidRPr="00384AD7">
        <w:rPr>
          <w:rStyle w:val="Hyperlink"/>
          <w:rFonts w:ascii="Red Hat Display" w:hAnsi="Red Hat Display" w:cs="Red Hat Display"/>
        </w:rPr>
        <w:t xml:space="preserve"> and tamara.b.schembri@gov.mt</w:t>
      </w:r>
      <w:r w:rsidRPr="00384AD7">
        <w:rPr>
          <w:rFonts w:ascii="Red Hat Display" w:hAnsi="Red Hat Display" w:cs="Red Hat Display"/>
        </w:rPr>
        <w:t xml:space="preserve"> </w:t>
      </w:r>
    </w:p>
    <w:p w14:paraId="4215AA6A" w14:textId="77777777" w:rsidR="007B3E1A" w:rsidRPr="00384AD7" w:rsidRDefault="007B3E1A" w:rsidP="007B3E1A">
      <w:pPr>
        <w:jc w:val="both"/>
        <w:rPr>
          <w:rFonts w:ascii="Red Hat Display" w:eastAsia="Times New Roman" w:hAnsi="Red Hat Display" w:cs="Red Hat Display"/>
          <w:bCs/>
          <w:color w:val="auto"/>
          <w:sz w:val="24"/>
          <w:szCs w:val="24"/>
          <w:lang w:val="en-GB"/>
        </w:rPr>
      </w:pPr>
      <w:r w:rsidRPr="00384AD7">
        <w:rPr>
          <w:rFonts w:ascii="Red Hat Display" w:eastAsia="Times New Roman" w:hAnsi="Red Hat Display" w:cs="Red Hat Display"/>
          <w:bCs/>
          <w:color w:val="auto"/>
          <w:sz w:val="24"/>
          <w:szCs w:val="24"/>
          <w:lang w:val="en-GB"/>
        </w:rPr>
        <w:t>Tel:  +356 2360 2200 </w:t>
      </w:r>
    </w:p>
    <w:p w14:paraId="543788E9" w14:textId="77777777" w:rsidR="007B3E1A" w:rsidRPr="00384AD7" w:rsidRDefault="007B3E1A" w:rsidP="007B3E1A">
      <w:pPr>
        <w:rPr>
          <w:rFonts w:ascii="Red Hat Display" w:hAnsi="Red Hat Display" w:cs="Red Hat Display"/>
        </w:rPr>
      </w:pPr>
    </w:p>
    <w:p w14:paraId="718C3BC4" w14:textId="5B4595F4" w:rsidR="007B3E1A" w:rsidRPr="00384AD7" w:rsidRDefault="007B3E1A" w:rsidP="007B3E1A">
      <w:pPr>
        <w:spacing w:line="360" w:lineRule="auto"/>
        <w:rPr>
          <w:rFonts w:ascii="Red Hat Display" w:hAnsi="Red Hat Display" w:cs="Red Hat Display"/>
          <w:color w:val="auto"/>
          <w:sz w:val="24"/>
        </w:rPr>
      </w:pPr>
      <w:proofErr w:type="spellStart"/>
      <w:r w:rsidRPr="00384AD7">
        <w:rPr>
          <w:rFonts w:ascii="Red Hat Display" w:hAnsi="Red Hat Display" w:cs="Red Hat Display"/>
          <w:color w:val="auto"/>
          <w:sz w:val="24"/>
        </w:rPr>
        <w:t>Ms</w:t>
      </w:r>
      <w:proofErr w:type="spellEnd"/>
      <w:r w:rsidRPr="00384AD7">
        <w:rPr>
          <w:rFonts w:ascii="Red Hat Display" w:hAnsi="Red Hat Display" w:cs="Red Hat Display"/>
          <w:color w:val="auto"/>
          <w:sz w:val="24"/>
        </w:rPr>
        <w:t xml:space="preserve"> Tamara Schembri</w:t>
      </w:r>
    </w:p>
    <w:p w14:paraId="2BDDC856" w14:textId="5953129F" w:rsidR="007B3E1A" w:rsidRPr="00384AD7" w:rsidRDefault="00384AD7" w:rsidP="007B3E1A">
      <w:pPr>
        <w:spacing w:line="360" w:lineRule="auto"/>
        <w:rPr>
          <w:rFonts w:ascii="Red Hat Display" w:hAnsi="Red Hat Display" w:cs="Red Hat Display"/>
          <w:color w:val="auto"/>
          <w:sz w:val="24"/>
        </w:rPr>
      </w:pPr>
      <w:r>
        <w:rPr>
          <w:rFonts w:ascii="Red Hat Display" w:hAnsi="Red Hat Display" w:cs="Red Hat Display"/>
          <w:color w:val="auto"/>
          <w:sz w:val="24"/>
        </w:rPr>
        <w:t xml:space="preserve">Senior </w:t>
      </w:r>
      <w:r w:rsidR="007B3E1A" w:rsidRPr="00384AD7">
        <w:rPr>
          <w:rFonts w:ascii="Red Hat Display" w:hAnsi="Red Hat Display" w:cs="Red Hat Display"/>
          <w:color w:val="auto"/>
          <w:sz w:val="24"/>
        </w:rPr>
        <w:t>Executive</w:t>
      </w:r>
    </w:p>
    <w:p w14:paraId="765B6813" w14:textId="77777777" w:rsidR="007B3E1A" w:rsidRPr="00384AD7" w:rsidRDefault="007B3E1A" w:rsidP="007B3E1A">
      <w:pPr>
        <w:spacing w:line="360" w:lineRule="auto"/>
        <w:rPr>
          <w:rFonts w:ascii="Red Hat Display" w:hAnsi="Red Hat Display" w:cs="Red Hat Display"/>
          <w:color w:val="auto"/>
          <w:sz w:val="24"/>
        </w:rPr>
      </w:pPr>
      <w:r w:rsidRPr="00384AD7">
        <w:rPr>
          <w:rFonts w:ascii="Red Hat Display" w:hAnsi="Red Hat Display" w:cs="Red Hat Display"/>
          <w:color w:val="auto"/>
          <w:sz w:val="24"/>
        </w:rPr>
        <w:t>Framework Programme Unit</w:t>
      </w:r>
    </w:p>
    <w:p w14:paraId="4BE2F723" w14:textId="4D7EFDCB" w:rsidR="007B3E1A" w:rsidRPr="00384AD7" w:rsidRDefault="00387833" w:rsidP="007B3E1A">
      <w:pPr>
        <w:spacing w:line="360" w:lineRule="auto"/>
        <w:rPr>
          <w:rFonts w:ascii="Red Hat Display" w:hAnsi="Red Hat Display" w:cs="Red Hat Display"/>
          <w:color w:val="auto"/>
          <w:sz w:val="24"/>
        </w:rPr>
      </w:pPr>
      <w:proofErr w:type="spellStart"/>
      <w:r w:rsidRPr="00384AD7">
        <w:rPr>
          <w:rFonts w:ascii="Red Hat Display" w:eastAsia="Times New Roman" w:hAnsi="Red Hat Display" w:cs="Red Hat Display"/>
          <w:b/>
          <w:color w:val="auto"/>
          <w:lang w:val="en-GB"/>
        </w:rPr>
        <w:t>Xjenza</w:t>
      </w:r>
      <w:proofErr w:type="spellEnd"/>
      <w:r w:rsidRPr="00384AD7">
        <w:rPr>
          <w:rFonts w:ascii="Red Hat Display" w:eastAsia="Times New Roman" w:hAnsi="Red Hat Display" w:cs="Red Hat Display"/>
          <w:b/>
          <w:color w:val="auto"/>
          <w:lang w:val="en-GB"/>
        </w:rPr>
        <w:t xml:space="preserve"> Malta </w:t>
      </w:r>
      <w:r w:rsidR="007B3E1A" w:rsidRPr="00384AD7">
        <w:rPr>
          <w:rFonts w:ascii="Red Hat Display" w:hAnsi="Red Hat Display" w:cs="Red Hat Display"/>
          <w:color w:val="auto"/>
          <w:sz w:val="24"/>
        </w:rPr>
        <w:t xml:space="preserve">Tel: </w:t>
      </w:r>
      <w:r w:rsidR="007B3E1A" w:rsidRPr="00384AD7">
        <w:rPr>
          <w:rFonts w:ascii="Red Hat Display" w:hAnsi="Red Hat Display" w:cs="Red Hat Display"/>
          <w:color w:val="auto"/>
          <w:sz w:val="24"/>
          <w:u w:val="single"/>
        </w:rPr>
        <w:t>+356 2360 2133</w:t>
      </w:r>
      <w:r w:rsidR="007B3E1A" w:rsidRPr="00384AD7">
        <w:rPr>
          <w:rFonts w:ascii="Red Hat Display" w:hAnsi="Red Hat Display" w:cs="Red Hat Display"/>
          <w:color w:val="auto"/>
          <w:sz w:val="24"/>
        </w:rPr>
        <w:t xml:space="preserve"> or </w:t>
      </w:r>
      <w:r w:rsidR="007B3E1A" w:rsidRPr="00384AD7">
        <w:rPr>
          <w:rFonts w:ascii="Red Hat Display" w:hAnsi="Red Hat Display" w:cs="Red Hat Display"/>
          <w:color w:val="auto"/>
          <w:sz w:val="24"/>
          <w:u w:val="single"/>
        </w:rPr>
        <w:t>2360 2000</w:t>
      </w:r>
    </w:p>
    <w:p w14:paraId="5D2FE4DC" w14:textId="77777777" w:rsidR="007B3E1A" w:rsidRPr="00384AD7" w:rsidRDefault="007B3E1A" w:rsidP="007B3E1A">
      <w:pPr>
        <w:spacing w:line="360" w:lineRule="auto"/>
        <w:rPr>
          <w:rFonts w:ascii="Red Hat Display" w:hAnsi="Red Hat Display" w:cs="Red Hat Display"/>
          <w:sz w:val="24"/>
          <w:u w:val="single"/>
        </w:rPr>
      </w:pPr>
      <w:r w:rsidRPr="00384AD7">
        <w:rPr>
          <w:rFonts w:ascii="Red Hat Display" w:hAnsi="Red Hat Display" w:cs="Red Hat Display"/>
          <w:color w:val="auto"/>
          <w:sz w:val="24"/>
        </w:rPr>
        <w:t xml:space="preserve">Email: </w:t>
      </w:r>
      <w:hyperlink r:id="rId14" w:history="1">
        <w:r w:rsidRPr="00384AD7">
          <w:rPr>
            <w:rStyle w:val="Hyperlink"/>
            <w:rFonts w:ascii="Red Hat Display" w:hAnsi="Red Hat Display" w:cs="Red Hat Display"/>
            <w:sz w:val="24"/>
          </w:rPr>
          <w:t>tamara.b.schembri@gov.mt</w:t>
        </w:r>
      </w:hyperlink>
      <w:r w:rsidRPr="00384AD7">
        <w:rPr>
          <w:rStyle w:val="Hyperlink"/>
          <w:rFonts w:ascii="Red Hat Display" w:hAnsi="Red Hat Display" w:cs="Red Hat Display"/>
          <w:sz w:val="24"/>
        </w:rPr>
        <w:t xml:space="preserve"> </w:t>
      </w:r>
      <w:r w:rsidRPr="00384AD7">
        <w:rPr>
          <w:rFonts w:ascii="Red Hat Display" w:hAnsi="Red Hat Display" w:cs="Red Hat Display"/>
          <w:sz w:val="24"/>
        </w:rPr>
        <w:t xml:space="preserve">  </w:t>
      </w:r>
      <w:r w:rsidRPr="00384AD7">
        <w:rPr>
          <w:rFonts w:ascii="Red Hat Display" w:hAnsi="Red Hat Display" w:cs="Red Hat Display"/>
          <w:sz w:val="24"/>
          <w:u w:val="single"/>
        </w:rPr>
        <w:t xml:space="preserve"> </w:t>
      </w:r>
    </w:p>
    <w:p w14:paraId="116BC263" w14:textId="77777777" w:rsidR="007B3E1A" w:rsidRPr="00384AD7" w:rsidRDefault="007B3E1A" w:rsidP="007B3E1A">
      <w:pPr>
        <w:rPr>
          <w:rFonts w:ascii="Red Hat Display" w:hAnsi="Red Hat Display" w:cs="Red Hat Display"/>
        </w:rPr>
      </w:pPr>
    </w:p>
    <w:p w14:paraId="2F48328A" w14:textId="77777777" w:rsidR="00487049" w:rsidRPr="00384AD7" w:rsidRDefault="00487049">
      <w:pPr>
        <w:rPr>
          <w:rFonts w:ascii="Red Hat Display" w:hAnsi="Red Hat Display" w:cs="Red Hat Display"/>
        </w:rPr>
      </w:pPr>
    </w:p>
    <w:sectPr w:rsidR="00487049" w:rsidRPr="00384AD7" w:rsidSect="007B3E1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AD31B" w14:textId="77777777" w:rsidR="00E409A7" w:rsidRDefault="00E409A7" w:rsidP="007B3E1A">
      <w:pPr>
        <w:spacing w:before="0" w:line="240" w:lineRule="auto"/>
      </w:pPr>
      <w:r>
        <w:separator/>
      </w:r>
    </w:p>
  </w:endnote>
  <w:endnote w:type="continuationSeparator" w:id="0">
    <w:p w14:paraId="1612F6C7" w14:textId="77777777" w:rsidR="00E409A7" w:rsidRDefault="00E409A7" w:rsidP="007B3E1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80"/>
    <w:family w:val="auto"/>
    <w:pitch w:val="variable"/>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PT Sans Narrow">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Red Hat Display Light Regular">
    <w:altName w:val="Cambria"/>
    <w:charset w:val="00"/>
    <w:family w:val="roman"/>
    <w:pitch w:val="variable"/>
  </w:font>
  <w:font w:name="Red Hat Display">
    <w:panose1 w:val="020103030402010D0303"/>
    <w:charset w:val="00"/>
    <w:family w:val="auto"/>
    <w:pitch w:val="variable"/>
    <w:sig w:usb0="A000006F" w:usb1="4000006B" w:usb2="00000028"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456F4" w14:textId="77777777" w:rsidR="00F6693C" w:rsidRPr="005D5316" w:rsidRDefault="00F6693C" w:rsidP="00027A24">
    <w:pPr>
      <w:pBdr>
        <w:top w:val="nil"/>
        <w:left w:val="nil"/>
        <w:bottom w:val="nil"/>
        <w:right w:val="nil"/>
        <w:between w:val="nil"/>
      </w:pBdr>
      <w:tabs>
        <w:tab w:val="center" w:pos="4513"/>
        <w:tab w:val="right" w:pos="9026"/>
      </w:tabs>
      <w:spacing w:line="240" w:lineRule="auto"/>
      <w:rPr>
        <w:color w:val="000000"/>
        <w:sz w:val="16"/>
        <w:szCs w:val="16"/>
      </w:rPr>
    </w:pPr>
    <w:r w:rsidRPr="005D5316">
      <w:rPr>
        <w:color w:val="000000"/>
        <w:sz w:val="16"/>
        <w:szCs w:val="16"/>
      </w:rPr>
      <w:t xml:space="preserve">Horizon Europe Networking Support Scheme (NET2HE)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79EE3" w14:textId="77777777" w:rsidR="00E409A7" w:rsidRDefault="00E409A7" w:rsidP="007B3E1A">
      <w:pPr>
        <w:spacing w:before="0" w:line="240" w:lineRule="auto"/>
      </w:pPr>
      <w:r>
        <w:separator/>
      </w:r>
    </w:p>
  </w:footnote>
  <w:footnote w:type="continuationSeparator" w:id="0">
    <w:p w14:paraId="4C29B39C" w14:textId="77777777" w:rsidR="00E409A7" w:rsidRDefault="00E409A7" w:rsidP="007B3E1A">
      <w:pPr>
        <w:spacing w:before="0" w:line="240" w:lineRule="auto"/>
      </w:pPr>
      <w:r>
        <w:continuationSeparator/>
      </w:r>
    </w:p>
  </w:footnote>
  <w:footnote w:id="1">
    <w:p w14:paraId="0458E999" w14:textId="77777777" w:rsidR="007B3E1A" w:rsidRDefault="007B3E1A" w:rsidP="007B3E1A">
      <w:pPr>
        <w:pStyle w:val="FootnoteText"/>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 w:history="1">
        <w:r w:rsidRPr="00F35CD7">
          <w:rPr>
            <w:rStyle w:val="Hyperlink"/>
            <w:rFonts w:ascii="Times New Roman" w:hAnsi="Times New Roman" w:cs="Times New Roman"/>
            <w:sz w:val="18"/>
            <w:szCs w:val="18"/>
          </w:rPr>
          <w:t>https://ec.europa.eu/info/funding-tenders/opportunities/docs/2021-2027/common/guidance/list-3rd-country-participation_horizon-euratom_en.pdf</w:t>
        </w:r>
      </w:hyperlink>
      <w:r>
        <w:rPr>
          <w:rFonts w:ascii="Times New Roman" w:hAnsi="Times New Roman" w:cs="Times New Roman"/>
          <w:sz w:val="18"/>
          <w:szCs w:val="18"/>
        </w:rPr>
        <w:t xml:space="preserve"> </w:t>
      </w:r>
    </w:p>
  </w:footnote>
  <w:footnote w:id="2">
    <w:p w14:paraId="620646C5" w14:textId="77777777" w:rsidR="007B3E1A" w:rsidRDefault="007B3E1A" w:rsidP="007B3E1A">
      <w:pPr>
        <w:pStyle w:val="FootnoteText"/>
        <w:rPr>
          <w:lang w:val="en-GB"/>
        </w:rPr>
      </w:pPr>
      <w:r>
        <w:rPr>
          <w:rStyle w:val="FootnoteReference"/>
          <w:rFonts w:ascii="Times New Roman" w:hAnsi="Times New Roman" w:cs="Times New Roman"/>
          <w:color w:val="auto"/>
          <w:sz w:val="18"/>
          <w:szCs w:val="18"/>
        </w:rPr>
        <w:footnoteRef/>
      </w:r>
      <w:r>
        <w:rPr>
          <w:rFonts w:ascii="Times New Roman" w:hAnsi="Times New Roman" w:cs="Times New Roman"/>
          <w:color w:val="auto"/>
          <w:sz w:val="18"/>
          <w:szCs w:val="18"/>
        </w:rPr>
        <w:t xml:space="preserve"> Brokerage sessions and networking events..</w:t>
      </w:r>
    </w:p>
  </w:footnote>
  <w:footnote w:id="3">
    <w:p w14:paraId="7E0B4BEC" w14:textId="77777777" w:rsidR="001D02A2" w:rsidRPr="005D5316" w:rsidRDefault="001D02A2" w:rsidP="001D02A2">
      <w:pPr>
        <w:pStyle w:val="FootnoteText"/>
        <w:rPr>
          <w:lang w:val="en-GB"/>
        </w:rPr>
      </w:pPr>
      <w:r>
        <w:rPr>
          <w:rStyle w:val="FootnoteReference"/>
        </w:rPr>
        <w:footnoteRef/>
      </w:r>
      <w:r>
        <w:t xml:space="preserve"> </w:t>
      </w:r>
      <w:r w:rsidRPr="00D13B66">
        <w:rPr>
          <w:rFonts w:ascii="Times New Roman" w:hAnsi="Times New Roman" w:cs="Times New Roman"/>
          <w:color w:val="auto"/>
          <w:sz w:val="18"/>
          <w:szCs w:val="18"/>
          <w:lang w:val="en-GB"/>
        </w:rPr>
        <w:t xml:space="preserve">In case of </w:t>
      </w:r>
      <w:r>
        <w:rPr>
          <w:rFonts w:ascii="Times New Roman" w:hAnsi="Times New Roman" w:cs="Times New Roman"/>
          <w:color w:val="auto"/>
          <w:sz w:val="18"/>
          <w:szCs w:val="18"/>
          <w:lang w:val="en-GB"/>
        </w:rPr>
        <w:t xml:space="preserve">Higher Education Establishments (HES) </w:t>
      </w:r>
      <w:r w:rsidRPr="00D13B66">
        <w:rPr>
          <w:rFonts w:ascii="Times New Roman" w:hAnsi="Times New Roman" w:cs="Times New Roman"/>
          <w:color w:val="auto"/>
          <w:sz w:val="18"/>
          <w:szCs w:val="18"/>
          <w:lang w:val="en-GB"/>
        </w:rPr>
        <w:t>, the grant is limited to one representative per event per department/institute</w:t>
      </w:r>
    </w:p>
  </w:footnote>
  <w:footnote w:id="4">
    <w:p w14:paraId="25D5CDE5" w14:textId="77777777" w:rsidR="007B3E1A" w:rsidRDefault="007B3E1A" w:rsidP="007B3E1A">
      <w:pPr>
        <w:pStyle w:val="FootnoteText"/>
        <w:jc w:val="both"/>
        <w:rPr>
          <w:rFonts w:ascii="Times New Roman" w:hAnsi="Times New Roman" w:cs="Times New Roman"/>
          <w:color w:val="auto"/>
          <w:lang w:val="en-GB"/>
        </w:rPr>
      </w:pPr>
      <w:r>
        <w:rPr>
          <w:rStyle w:val="FootnoteReference"/>
          <w:rFonts w:ascii="Times New Roman" w:hAnsi="Times New Roman" w:cs="Times New Roman"/>
          <w:color w:val="auto"/>
        </w:rPr>
        <w:footnoteRef/>
      </w:r>
      <w:r>
        <w:rPr>
          <w:rFonts w:ascii="Times New Roman" w:hAnsi="Times New Roman" w:cs="Times New Roman"/>
          <w:color w:val="auto"/>
        </w:rPr>
        <w:t xml:space="preserve"> </w:t>
      </w:r>
      <w:r>
        <w:rPr>
          <w:rFonts w:ascii="Times New Roman" w:hAnsi="Times New Roman" w:cs="Times New Roman"/>
          <w:color w:val="auto"/>
          <w:sz w:val="18"/>
          <w:szCs w:val="18"/>
        </w:rPr>
        <w:t>Including Vat and Taxes</w:t>
      </w:r>
    </w:p>
  </w:footnote>
  <w:footnote w:id="5">
    <w:p w14:paraId="42DAE5E1" w14:textId="51B3198F" w:rsidR="00037C46" w:rsidRDefault="00DA0184">
      <w:pPr>
        <w:pStyle w:val="FootnoteText"/>
        <w:rPr>
          <w:rFonts w:ascii="Times New Roman" w:hAnsi="Times New Roman" w:cs="Times New Roman"/>
          <w:color w:val="auto"/>
          <w:sz w:val="18"/>
          <w:szCs w:val="18"/>
        </w:rPr>
      </w:pPr>
      <w:r>
        <w:rPr>
          <w:rStyle w:val="FootnoteReference"/>
        </w:rPr>
        <w:footnoteRef/>
      </w:r>
      <w:r>
        <w:t xml:space="preserve"> </w:t>
      </w:r>
      <w:r w:rsidRPr="00FF297A">
        <w:rPr>
          <w:rFonts w:ascii="Times New Roman" w:hAnsi="Times New Roman" w:cs="Times New Roman"/>
          <w:color w:val="auto"/>
          <w:sz w:val="18"/>
          <w:szCs w:val="18"/>
        </w:rPr>
        <w:t xml:space="preserve">De Minimis declaration form can be found on </w:t>
      </w:r>
      <w:r w:rsidR="00387833" w:rsidRPr="002A0D23">
        <w:rPr>
          <w:rFonts w:ascii="Times New Roman" w:hAnsi="Times New Roman" w:cs="Times New Roman"/>
          <w:color w:val="auto"/>
          <w:sz w:val="18"/>
          <w:szCs w:val="18"/>
        </w:rPr>
        <w:t>Xjenza Malta</w:t>
      </w:r>
      <w:r w:rsidRPr="00FF297A">
        <w:rPr>
          <w:rFonts w:ascii="Times New Roman" w:hAnsi="Times New Roman" w:cs="Times New Roman"/>
          <w:color w:val="auto"/>
          <w:sz w:val="18"/>
          <w:szCs w:val="18"/>
        </w:rPr>
        <w:t xml:space="preserve"> resources </w:t>
      </w:r>
      <w:r w:rsidR="00037C46" w:rsidRPr="00FF297A">
        <w:rPr>
          <w:rFonts w:ascii="Times New Roman" w:hAnsi="Times New Roman" w:cs="Times New Roman"/>
          <w:color w:val="auto"/>
          <w:sz w:val="18"/>
          <w:szCs w:val="18"/>
        </w:rPr>
        <w:t>page:</w:t>
      </w:r>
      <w:r w:rsidRPr="00FF297A">
        <w:rPr>
          <w:rFonts w:ascii="Times New Roman" w:hAnsi="Times New Roman" w:cs="Times New Roman"/>
          <w:color w:val="auto"/>
          <w:sz w:val="18"/>
          <w:szCs w:val="18"/>
        </w:rPr>
        <w:t xml:space="preserve"> </w:t>
      </w:r>
      <w:hyperlink r:id="rId2" w:history="1">
        <w:r w:rsidR="002A0D23" w:rsidRPr="00B57967">
          <w:rPr>
            <w:rStyle w:val="Hyperlink"/>
            <w:rFonts w:ascii="Times New Roman" w:hAnsi="Times New Roman" w:cs="Times New Roman"/>
            <w:sz w:val="18"/>
            <w:szCs w:val="18"/>
          </w:rPr>
          <w:t>https://xjenzamalta.mt/</w:t>
        </w:r>
      </w:hyperlink>
      <w:r w:rsidR="002A0D23">
        <w:rPr>
          <w:rFonts w:ascii="Times New Roman" w:hAnsi="Times New Roman" w:cs="Times New Roman"/>
          <w:color w:val="auto"/>
          <w:sz w:val="18"/>
          <w:szCs w:val="18"/>
        </w:rPr>
        <w:t xml:space="preserve"> </w:t>
      </w:r>
    </w:p>
    <w:p w14:paraId="09515277" w14:textId="77777777" w:rsidR="00037C46" w:rsidRPr="002A0D23" w:rsidRDefault="00037C46">
      <w:pPr>
        <w:pStyle w:val="FootnoteText"/>
        <w:rPr>
          <w:rFonts w:ascii="Times New Roman" w:hAnsi="Times New Roman" w:cs="Times New Roman"/>
          <w:color w:val="auto"/>
          <w:sz w:val="18"/>
          <w:szCs w:val="18"/>
        </w:rPr>
      </w:pPr>
    </w:p>
  </w:footnote>
  <w:footnote w:id="6">
    <w:p w14:paraId="16488F94" w14:textId="77777777" w:rsidR="007B3E1A" w:rsidRDefault="007B3E1A" w:rsidP="007B3E1A">
      <w:pPr>
        <w:spacing w:before="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footnoteRef/>
      </w:r>
      <w:r>
        <w:rPr>
          <w:rFonts w:ascii="Times New Roman" w:hAnsi="Times New Roman" w:cs="Times New Roman"/>
          <w:color w:val="auto"/>
          <w:sz w:val="18"/>
          <w:szCs w:val="18"/>
        </w:rPr>
        <w:t xml:space="preserve"> Applicants are strongly advised not to wait until the last day to submit their applications since heavy internet traffic or a fault with the internet connection could lead to difficulties in submission.</w:t>
      </w:r>
    </w:p>
  </w:footnote>
  <w:footnote w:id="7">
    <w:p w14:paraId="78B8DBE2" w14:textId="77777777" w:rsidR="007B3E1A" w:rsidRDefault="007B3E1A" w:rsidP="007B3E1A">
      <w:pPr>
        <w:spacing w:before="0" w:line="240" w:lineRule="auto"/>
        <w:jc w:val="both"/>
        <w:rPr>
          <w:sz w:val="20"/>
          <w:szCs w:val="20"/>
        </w:rPr>
      </w:pPr>
      <w:r>
        <w:rPr>
          <w:rFonts w:ascii="Times New Roman" w:hAnsi="Times New Roman" w:cs="Times New Roman"/>
          <w:color w:val="auto"/>
          <w:sz w:val="18"/>
          <w:szCs w:val="18"/>
        </w:rPr>
        <w:footnoteRef/>
      </w:r>
      <w:r>
        <w:rPr>
          <w:rFonts w:ascii="Times New Roman" w:hAnsi="Times New Roman" w:cs="Times New Roman"/>
          <w:color w:val="auto"/>
          <w:sz w:val="18"/>
          <w:szCs w:val="18"/>
        </w:rPr>
        <w:t xml:space="preserve"> The following documents are solely used for administrative and eligibility checks.</w:t>
      </w:r>
      <w:r>
        <w:rPr>
          <w:color w:val="auto"/>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77301" w14:textId="0352C852" w:rsidR="00387833" w:rsidRDefault="00F6693C" w:rsidP="00387833">
    <w:pPr>
      <w:pStyle w:val="BodyText"/>
      <w:ind w:left="118"/>
      <w:rPr>
        <w:rFonts w:ascii="Times New Roman"/>
        <w:sz w:val="20"/>
      </w:rPr>
    </w:pPr>
    <w:r>
      <w:rPr>
        <w:rFonts w:ascii="Times New Roman" w:eastAsiaTheme="minorEastAsia" w:hAnsi="Times New Roman" w:cs="Times New Roman"/>
        <w:noProof/>
        <w:sz w:val="24"/>
        <w:szCs w:val="24"/>
      </w:rPr>
      <w:drawing>
        <wp:anchor distT="0" distB="0" distL="114300" distR="114300" simplePos="0" relativeHeight="251659264" behindDoc="1" locked="0" layoutInCell="1" allowOverlap="1" wp14:anchorId="58CCB20E" wp14:editId="7476B27B">
          <wp:simplePos x="0" y="0"/>
          <wp:positionH relativeFrom="margin">
            <wp:align>right</wp:align>
          </wp:positionH>
          <wp:positionV relativeFrom="paragraph">
            <wp:posOffset>635</wp:posOffset>
          </wp:positionV>
          <wp:extent cx="2110740" cy="866775"/>
          <wp:effectExtent l="0" t="0" r="3810" b="9525"/>
          <wp:wrapThrough wrapText="bothSides">
            <wp:wrapPolygon edited="0">
              <wp:start x="0" y="0"/>
              <wp:lineTo x="0" y="21363"/>
              <wp:lineTo x="21444" y="21363"/>
              <wp:lineTo x="21444" y="0"/>
              <wp:lineTo x="0" y="0"/>
            </wp:wrapPolygon>
          </wp:wrapThrough>
          <wp:docPr id="1846445466"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740" cy="866775"/>
                  </a:xfrm>
                  <a:prstGeom prst="rect">
                    <a:avLst/>
                  </a:prstGeom>
                  <a:noFill/>
                </pic:spPr>
              </pic:pic>
            </a:graphicData>
          </a:graphic>
          <wp14:sizeRelH relativeFrom="page">
            <wp14:pctWidth>0</wp14:pctWidth>
          </wp14:sizeRelH>
          <wp14:sizeRelV relativeFrom="page">
            <wp14:pctHeight>0</wp14:pctHeight>
          </wp14:sizeRelV>
        </wp:anchor>
      </w:drawing>
    </w:r>
    <w:r w:rsidR="00387833">
      <w:rPr>
        <w:rFonts w:ascii="Times New Roman"/>
        <w:noProof/>
        <w:sz w:val="20"/>
      </w:rPr>
      <mc:AlternateContent>
        <mc:Choice Requires="wpg">
          <w:drawing>
            <wp:inline distT="0" distB="0" distL="0" distR="0" wp14:anchorId="48D2B2FE" wp14:editId="5629A3EC">
              <wp:extent cx="425450" cy="493395"/>
              <wp:effectExtent l="0" t="0" r="0" b="1904"/>
              <wp:docPr id="302359055" name="Group 302359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493395"/>
                        <a:chOff x="0" y="0"/>
                        <a:chExt cx="425450" cy="493395"/>
                      </a:xfrm>
                    </wpg:grpSpPr>
                    <wps:wsp>
                      <wps:cNvPr id="1456789910" name="Graphic 2"/>
                      <wps:cNvSpPr/>
                      <wps:spPr>
                        <a:xfrm>
                          <a:off x="0" y="520"/>
                          <a:ext cx="425450" cy="492759"/>
                        </a:xfrm>
                        <a:custGeom>
                          <a:avLst/>
                          <a:gdLst/>
                          <a:ahLst/>
                          <a:cxnLst/>
                          <a:rect l="l" t="t" r="r" b="b"/>
                          <a:pathLst>
                            <a:path w="425450" h="492759">
                              <a:moveTo>
                                <a:pt x="425107" y="153403"/>
                              </a:moveTo>
                              <a:lnTo>
                                <a:pt x="425081" y="7035"/>
                              </a:lnTo>
                              <a:lnTo>
                                <a:pt x="424776" y="4876"/>
                              </a:lnTo>
                              <a:lnTo>
                                <a:pt x="424662" y="4064"/>
                              </a:lnTo>
                              <a:lnTo>
                                <a:pt x="424446" y="1244"/>
                              </a:lnTo>
                              <a:lnTo>
                                <a:pt x="424357" y="0"/>
                              </a:lnTo>
                              <a:lnTo>
                                <a:pt x="324294" y="0"/>
                              </a:lnTo>
                              <a:lnTo>
                                <a:pt x="254749" y="150241"/>
                              </a:lnTo>
                              <a:lnTo>
                                <a:pt x="237591" y="187071"/>
                              </a:lnTo>
                              <a:lnTo>
                                <a:pt x="217855" y="199859"/>
                              </a:lnTo>
                              <a:lnTo>
                                <a:pt x="204457" y="199326"/>
                              </a:lnTo>
                              <a:lnTo>
                                <a:pt x="192570" y="192405"/>
                              </a:lnTo>
                              <a:lnTo>
                                <a:pt x="183591" y="179578"/>
                              </a:lnTo>
                              <a:lnTo>
                                <a:pt x="134975" y="72034"/>
                              </a:lnTo>
                              <a:lnTo>
                                <a:pt x="118681" y="36233"/>
                              </a:lnTo>
                              <a:lnTo>
                                <a:pt x="92125" y="7848"/>
                              </a:lnTo>
                              <a:lnTo>
                                <a:pt x="66700" y="190"/>
                              </a:lnTo>
                              <a:lnTo>
                                <a:pt x="49123" y="825"/>
                              </a:lnTo>
                              <a:lnTo>
                                <a:pt x="13906" y="22263"/>
                              </a:lnTo>
                              <a:lnTo>
                                <a:pt x="25" y="61417"/>
                              </a:lnTo>
                              <a:lnTo>
                                <a:pt x="0" y="208889"/>
                              </a:lnTo>
                              <a:lnTo>
                                <a:pt x="596" y="211582"/>
                              </a:lnTo>
                              <a:lnTo>
                                <a:pt x="1028" y="215265"/>
                              </a:lnTo>
                              <a:lnTo>
                                <a:pt x="171856" y="215265"/>
                              </a:lnTo>
                              <a:lnTo>
                                <a:pt x="188290" y="218808"/>
                              </a:lnTo>
                              <a:lnTo>
                                <a:pt x="200342" y="228320"/>
                              </a:lnTo>
                              <a:lnTo>
                                <a:pt x="206425" y="241973"/>
                              </a:lnTo>
                              <a:lnTo>
                                <a:pt x="205181" y="257987"/>
                              </a:lnTo>
                              <a:lnTo>
                                <a:pt x="200456" y="267411"/>
                              </a:lnTo>
                              <a:lnTo>
                                <a:pt x="193217" y="274396"/>
                              </a:lnTo>
                              <a:lnTo>
                                <a:pt x="183426" y="278815"/>
                              </a:lnTo>
                              <a:lnTo>
                                <a:pt x="183159" y="278815"/>
                              </a:lnTo>
                              <a:lnTo>
                                <a:pt x="171792" y="280301"/>
                              </a:lnTo>
                              <a:lnTo>
                                <a:pt x="61836" y="280301"/>
                              </a:lnTo>
                              <a:lnTo>
                                <a:pt x="37249" y="284975"/>
                              </a:lnTo>
                              <a:lnTo>
                                <a:pt x="17678" y="297853"/>
                              </a:lnTo>
                              <a:lnTo>
                                <a:pt x="4724" y="317398"/>
                              </a:lnTo>
                              <a:lnTo>
                                <a:pt x="0" y="342036"/>
                              </a:lnTo>
                              <a:lnTo>
                                <a:pt x="12" y="486016"/>
                              </a:lnTo>
                              <a:lnTo>
                                <a:pt x="546" y="488810"/>
                              </a:lnTo>
                              <a:lnTo>
                                <a:pt x="774" y="490994"/>
                              </a:lnTo>
                              <a:lnTo>
                                <a:pt x="901" y="492125"/>
                              </a:lnTo>
                              <a:lnTo>
                                <a:pt x="101879" y="492125"/>
                              </a:lnTo>
                              <a:lnTo>
                                <a:pt x="103581" y="488810"/>
                              </a:lnTo>
                              <a:lnTo>
                                <a:pt x="105283" y="485762"/>
                              </a:lnTo>
                              <a:lnTo>
                                <a:pt x="173507" y="337032"/>
                              </a:lnTo>
                              <a:lnTo>
                                <a:pt x="180733" y="320992"/>
                              </a:lnTo>
                              <a:lnTo>
                                <a:pt x="184607" y="313118"/>
                              </a:lnTo>
                              <a:lnTo>
                                <a:pt x="188937" y="305536"/>
                              </a:lnTo>
                              <a:lnTo>
                                <a:pt x="200660" y="294881"/>
                              </a:lnTo>
                              <a:lnTo>
                                <a:pt x="215277" y="291947"/>
                              </a:lnTo>
                              <a:lnTo>
                                <a:pt x="245910" y="320078"/>
                              </a:lnTo>
                              <a:lnTo>
                                <a:pt x="251231" y="331927"/>
                              </a:lnTo>
                              <a:lnTo>
                                <a:pt x="280035" y="395236"/>
                              </a:lnTo>
                              <a:lnTo>
                                <a:pt x="309143" y="458381"/>
                              </a:lnTo>
                              <a:lnTo>
                                <a:pt x="337769" y="487108"/>
                              </a:lnTo>
                              <a:lnTo>
                                <a:pt x="357339" y="492429"/>
                              </a:lnTo>
                              <a:lnTo>
                                <a:pt x="378383" y="490994"/>
                              </a:lnTo>
                              <a:lnTo>
                                <a:pt x="396900" y="482968"/>
                              </a:lnTo>
                              <a:lnTo>
                                <a:pt x="411695" y="469315"/>
                              </a:lnTo>
                              <a:lnTo>
                                <a:pt x="421513" y="451599"/>
                              </a:lnTo>
                              <a:lnTo>
                                <a:pt x="425094" y="431342"/>
                              </a:lnTo>
                              <a:lnTo>
                                <a:pt x="425094" y="291947"/>
                              </a:lnTo>
                              <a:lnTo>
                                <a:pt x="425094" y="287134"/>
                              </a:lnTo>
                              <a:lnTo>
                                <a:pt x="424510" y="284200"/>
                              </a:lnTo>
                              <a:lnTo>
                                <a:pt x="424129" y="280301"/>
                              </a:lnTo>
                              <a:lnTo>
                                <a:pt x="276834" y="280301"/>
                              </a:lnTo>
                              <a:lnTo>
                                <a:pt x="262140" y="280301"/>
                              </a:lnTo>
                              <a:lnTo>
                                <a:pt x="254622" y="280301"/>
                              </a:lnTo>
                              <a:lnTo>
                                <a:pt x="243065" y="278815"/>
                              </a:lnTo>
                              <a:lnTo>
                                <a:pt x="233375" y="274751"/>
                              </a:lnTo>
                              <a:lnTo>
                                <a:pt x="225806" y="268401"/>
                              </a:lnTo>
                              <a:lnTo>
                                <a:pt x="220814" y="260134"/>
                              </a:lnTo>
                              <a:lnTo>
                                <a:pt x="218744" y="243890"/>
                              </a:lnTo>
                              <a:lnTo>
                                <a:pt x="224256" y="229514"/>
                              </a:lnTo>
                              <a:lnTo>
                                <a:pt x="235877" y="219227"/>
                              </a:lnTo>
                              <a:lnTo>
                                <a:pt x="251942" y="215265"/>
                              </a:lnTo>
                              <a:lnTo>
                                <a:pt x="362610" y="215265"/>
                              </a:lnTo>
                              <a:lnTo>
                                <a:pt x="387642" y="210439"/>
                              </a:lnTo>
                              <a:lnTo>
                                <a:pt x="403618" y="199859"/>
                              </a:lnTo>
                              <a:lnTo>
                                <a:pt x="407276" y="197434"/>
                              </a:lnTo>
                              <a:lnTo>
                                <a:pt x="420331" y="177850"/>
                              </a:lnTo>
                              <a:lnTo>
                                <a:pt x="425107" y="153403"/>
                              </a:lnTo>
                              <a:close/>
                            </a:path>
                          </a:pathLst>
                        </a:custGeom>
                        <a:solidFill>
                          <a:srgbClr val="231F20"/>
                        </a:solidFill>
                      </wps:spPr>
                      <wps:bodyPr wrap="square" lIns="0" tIns="0" rIns="0" bIns="0" rtlCol="0">
                        <a:prstTxWarp prst="textNoShape">
                          <a:avLst/>
                        </a:prstTxWarp>
                        <a:noAutofit/>
                      </wps:bodyPr>
                    </wps:wsp>
                    <wps:wsp>
                      <wps:cNvPr id="272330185" name="Graphic 3"/>
                      <wps:cNvSpPr/>
                      <wps:spPr>
                        <a:xfrm>
                          <a:off x="24" y="0"/>
                          <a:ext cx="423545" cy="132715"/>
                        </a:xfrm>
                        <a:custGeom>
                          <a:avLst/>
                          <a:gdLst/>
                          <a:ahLst/>
                          <a:cxnLst/>
                          <a:rect l="l" t="t" r="r" b="b"/>
                          <a:pathLst>
                            <a:path w="423545" h="132715">
                              <a:moveTo>
                                <a:pt x="61849" y="0"/>
                              </a:moveTo>
                              <a:lnTo>
                                <a:pt x="57620" y="0"/>
                              </a:lnTo>
                              <a:lnTo>
                                <a:pt x="52140" y="570"/>
                              </a:lnTo>
                              <a:lnTo>
                                <a:pt x="52757" y="570"/>
                              </a:lnTo>
                              <a:lnTo>
                                <a:pt x="49098" y="1346"/>
                              </a:lnTo>
                              <a:lnTo>
                                <a:pt x="13886" y="22777"/>
                              </a:lnTo>
                              <a:lnTo>
                                <a:pt x="100" y="61357"/>
                              </a:lnTo>
                              <a:lnTo>
                                <a:pt x="0" y="69267"/>
                              </a:lnTo>
                              <a:lnTo>
                                <a:pt x="8807" y="71806"/>
                              </a:lnTo>
                              <a:lnTo>
                                <a:pt x="22454" y="72012"/>
                              </a:lnTo>
                              <a:lnTo>
                                <a:pt x="29481" y="70440"/>
                              </a:lnTo>
                              <a:lnTo>
                                <a:pt x="36251" y="67942"/>
                              </a:lnTo>
                              <a:lnTo>
                                <a:pt x="42808" y="64815"/>
                              </a:lnTo>
                              <a:lnTo>
                                <a:pt x="49200" y="61357"/>
                              </a:lnTo>
                              <a:lnTo>
                                <a:pt x="65990" y="51829"/>
                              </a:lnTo>
                              <a:lnTo>
                                <a:pt x="82904" y="42520"/>
                              </a:lnTo>
                              <a:lnTo>
                                <a:pt x="100226" y="34168"/>
                              </a:lnTo>
                              <a:lnTo>
                                <a:pt x="113772" y="29162"/>
                              </a:lnTo>
                              <a:lnTo>
                                <a:pt x="108762" y="21393"/>
                              </a:lnTo>
                              <a:lnTo>
                                <a:pt x="95317" y="9828"/>
                              </a:lnTo>
                              <a:lnTo>
                                <a:pt x="79343" y="2537"/>
                              </a:lnTo>
                              <a:lnTo>
                                <a:pt x="61849" y="0"/>
                              </a:lnTo>
                              <a:close/>
                            </a:path>
                            <a:path w="423545" h="132715">
                              <a:moveTo>
                                <a:pt x="421293" y="507"/>
                              </a:moveTo>
                              <a:lnTo>
                                <a:pt x="324282" y="507"/>
                              </a:lnTo>
                              <a:lnTo>
                                <a:pt x="267391" y="123406"/>
                              </a:lnTo>
                              <a:lnTo>
                                <a:pt x="288027" y="131420"/>
                              </a:lnTo>
                              <a:lnTo>
                                <a:pt x="310979" y="132694"/>
                              </a:lnTo>
                              <a:lnTo>
                                <a:pt x="334206" y="128370"/>
                              </a:lnTo>
                              <a:lnTo>
                                <a:pt x="377044" y="107849"/>
                              </a:lnTo>
                              <a:lnTo>
                                <a:pt x="415113" y="61253"/>
                              </a:lnTo>
                              <a:lnTo>
                                <a:pt x="423296" y="25041"/>
                              </a:lnTo>
                              <a:lnTo>
                                <a:pt x="421293" y="507"/>
                              </a:lnTo>
                              <a:close/>
                            </a:path>
                          </a:pathLst>
                        </a:custGeom>
                        <a:solidFill>
                          <a:srgbClr val="EF3A3D"/>
                        </a:solidFill>
                      </wps:spPr>
                      <wps:bodyPr wrap="square" lIns="0" tIns="0" rIns="0" bIns="0" rtlCol="0">
                        <a:prstTxWarp prst="textNoShape">
                          <a:avLst/>
                        </a:prstTxWarp>
                        <a:noAutofit/>
                      </wps:bodyPr>
                    </wps:wsp>
                    <wps:wsp>
                      <wps:cNvPr id="330124771" name="Graphic 4"/>
                      <wps:cNvSpPr/>
                      <wps:spPr>
                        <a:xfrm>
                          <a:off x="0" y="102225"/>
                          <a:ext cx="250825" cy="350520"/>
                        </a:xfrm>
                        <a:custGeom>
                          <a:avLst/>
                          <a:gdLst/>
                          <a:ahLst/>
                          <a:cxnLst/>
                          <a:rect l="l" t="t" r="r" b="b"/>
                          <a:pathLst>
                            <a:path w="250825" h="350520">
                              <a:moveTo>
                                <a:pt x="145305" y="0"/>
                              </a:moveTo>
                              <a:lnTo>
                                <a:pt x="21" y="0"/>
                              </a:lnTo>
                              <a:lnTo>
                                <a:pt x="12" y="107185"/>
                              </a:lnTo>
                              <a:lnTo>
                                <a:pt x="609" y="109877"/>
                              </a:lnTo>
                              <a:lnTo>
                                <a:pt x="1037" y="113522"/>
                              </a:lnTo>
                              <a:lnTo>
                                <a:pt x="171745" y="113522"/>
                              </a:lnTo>
                              <a:lnTo>
                                <a:pt x="188304" y="117098"/>
                              </a:lnTo>
                              <a:lnTo>
                                <a:pt x="200350" y="126606"/>
                              </a:lnTo>
                              <a:lnTo>
                                <a:pt x="206426" y="140254"/>
                              </a:lnTo>
                              <a:lnTo>
                                <a:pt x="205193" y="156270"/>
                              </a:lnTo>
                              <a:lnTo>
                                <a:pt x="200465" y="165698"/>
                              </a:lnTo>
                              <a:lnTo>
                                <a:pt x="193224" y="172685"/>
                              </a:lnTo>
                              <a:lnTo>
                                <a:pt x="183556" y="177107"/>
                              </a:lnTo>
                              <a:lnTo>
                                <a:pt x="183159" y="177107"/>
                              </a:lnTo>
                              <a:lnTo>
                                <a:pt x="171799" y="178597"/>
                              </a:lnTo>
                              <a:lnTo>
                                <a:pt x="61836" y="178597"/>
                              </a:lnTo>
                              <a:lnTo>
                                <a:pt x="37247" y="183266"/>
                              </a:lnTo>
                              <a:lnTo>
                                <a:pt x="17678" y="196153"/>
                              </a:lnTo>
                              <a:lnTo>
                                <a:pt x="4729" y="215696"/>
                              </a:lnTo>
                              <a:lnTo>
                                <a:pt x="0" y="240332"/>
                              </a:lnTo>
                              <a:lnTo>
                                <a:pt x="9" y="350075"/>
                              </a:lnTo>
                              <a:lnTo>
                                <a:pt x="120872" y="350075"/>
                              </a:lnTo>
                              <a:lnTo>
                                <a:pt x="173520" y="235315"/>
                              </a:lnTo>
                              <a:lnTo>
                                <a:pt x="180743" y="219283"/>
                              </a:lnTo>
                              <a:lnTo>
                                <a:pt x="184607" y="211410"/>
                              </a:lnTo>
                              <a:lnTo>
                                <a:pt x="188937" y="203832"/>
                              </a:lnTo>
                              <a:lnTo>
                                <a:pt x="200665" y="193166"/>
                              </a:lnTo>
                              <a:lnTo>
                                <a:pt x="215291" y="190243"/>
                              </a:lnTo>
                              <a:lnTo>
                                <a:pt x="250334" y="190243"/>
                              </a:lnTo>
                              <a:lnTo>
                                <a:pt x="250334" y="178046"/>
                              </a:lnTo>
                              <a:lnTo>
                                <a:pt x="218751" y="142181"/>
                              </a:lnTo>
                              <a:lnTo>
                                <a:pt x="224261" y="127808"/>
                              </a:lnTo>
                              <a:lnTo>
                                <a:pt x="235874" y="117519"/>
                              </a:lnTo>
                              <a:lnTo>
                                <a:pt x="250334" y="113959"/>
                              </a:lnTo>
                              <a:lnTo>
                                <a:pt x="250334" y="105016"/>
                              </a:lnTo>
                              <a:lnTo>
                                <a:pt x="248947" y="98145"/>
                              </a:lnTo>
                              <a:lnTo>
                                <a:pt x="217863" y="98145"/>
                              </a:lnTo>
                              <a:lnTo>
                                <a:pt x="204463" y="97616"/>
                              </a:lnTo>
                              <a:lnTo>
                                <a:pt x="192568" y="90694"/>
                              </a:lnTo>
                              <a:lnTo>
                                <a:pt x="183591" y="77861"/>
                              </a:lnTo>
                              <a:lnTo>
                                <a:pt x="148706" y="686"/>
                              </a:lnTo>
                              <a:lnTo>
                                <a:pt x="145305" y="0"/>
                              </a:lnTo>
                              <a:close/>
                            </a:path>
                            <a:path w="250825" h="350520">
                              <a:moveTo>
                                <a:pt x="250334" y="190243"/>
                              </a:moveTo>
                              <a:lnTo>
                                <a:pt x="215291" y="190243"/>
                              </a:lnTo>
                              <a:lnTo>
                                <a:pt x="229587" y="194817"/>
                              </a:lnTo>
                              <a:lnTo>
                                <a:pt x="240322" y="206639"/>
                              </a:lnTo>
                              <a:lnTo>
                                <a:pt x="243189" y="212467"/>
                              </a:lnTo>
                              <a:lnTo>
                                <a:pt x="245916" y="218364"/>
                              </a:lnTo>
                              <a:lnTo>
                                <a:pt x="250334" y="228199"/>
                              </a:lnTo>
                              <a:lnTo>
                                <a:pt x="250334" y="190243"/>
                              </a:lnTo>
                              <a:close/>
                            </a:path>
                            <a:path w="250825" h="350520">
                              <a:moveTo>
                                <a:pt x="243715" y="72234"/>
                              </a:moveTo>
                              <a:lnTo>
                                <a:pt x="237604" y="85354"/>
                              </a:lnTo>
                              <a:lnTo>
                                <a:pt x="234734" y="89240"/>
                              </a:lnTo>
                              <a:lnTo>
                                <a:pt x="231355" y="91805"/>
                              </a:lnTo>
                              <a:lnTo>
                                <a:pt x="217863" y="98145"/>
                              </a:lnTo>
                              <a:lnTo>
                                <a:pt x="248947" y="98145"/>
                              </a:lnTo>
                              <a:lnTo>
                                <a:pt x="243715" y="72234"/>
                              </a:lnTo>
                              <a:close/>
                            </a:path>
                          </a:pathLst>
                        </a:custGeom>
                        <a:solidFill>
                          <a:srgbClr val="0068B0"/>
                        </a:solidFill>
                      </wps:spPr>
                      <wps:bodyPr wrap="square" lIns="0" tIns="0" rIns="0" bIns="0" rtlCol="0">
                        <a:prstTxWarp prst="textNoShape">
                          <a:avLst/>
                        </a:prstTxWarp>
                        <a:noAutofit/>
                      </wps:bodyPr>
                    </wps:wsp>
                    <pic:pic xmlns:pic="http://schemas.openxmlformats.org/drawingml/2006/picture">
                      <pic:nvPicPr>
                        <pic:cNvPr id="512449969" name="Image 5"/>
                        <pic:cNvPicPr/>
                      </pic:nvPicPr>
                      <pic:blipFill>
                        <a:blip r:embed="rId2" cstate="print"/>
                        <a:stretch>
                          <a:fillRect/>
                        </a:stretch>
                      </pic:blipFill>
                      <pic:spPr>
                        <a:xfrm>
                          <a:off x="25697" y="159150"/>
                          <a:ext cx="228655" cy="120695"/>
                        </a:xfrm>
                        <a:prstGeom prst="rect">
                          <a:avLst/>
                        </a:prstGeom>
                      </pic:spPr>
                    </pic:pic>
                    <wps:wsp>
                      <wps:cNvPr id="1196299595" name="Graphic 6"/>
                      <wps:cNvSpPr/>
                      <wps:spPr>
                        <a:xfrm>
                          <a:off x="1363" y="279379"/>
                          <a:ext cx="281940" cy="164465"/>
                        </a:xfrm>
                        <a:custGeom>
                          <a:avLst/>
                          <a:gdLst/>
                          <a:ahLst/>
                          <a:cxnLst/>
                          <a:rect l="l" t="t" r="r" b="b"/>
                          <a:pathLst>
                            <a:path w="281940" h="164465">
                              <a:moveTo>
                                <a:pt x="281846" y="1442"/>
                              </a:moveTo>
                              <a:lnTo>
                                <a:pt x="59823" y="1442"/>
                              </a:lnTo>
                              <a:lnTo>
                                <a:pt x="16314" y="18999"/>
                              </a:lnTo>
                              <a:lnTo>
                                <a:pt x="0" y="56072"/>
                              </a:lnTo>
                              <a:lnTo>
                                <a:pt x="2708" y="67100"/>
                              </a:lnTo>
                              <a:lnTo>
                                <a:pt x="11615" y="88252"/>
                              </a:lnTo>
                              <a:lnTo>
                                <a:pt x="39054" y="125312"/>
                              </a:lnTo>
                              <a:lnTo>
                                <a:pt x="75379" y="151035"/>
                              </a:lnTo>
                              <a:lnTo>
                                <a:pt x="117394" y="164404"/>
                              </a:lnTo>
                              <a:lnTo>
                                <a:pt x="123415" y="164404"/>
                              </a:lnTo>
                              <a:lnTo>
                                <a:pt x="172156" y="58161"/>
                              </a:lnTo>
                              <a:lnTo>
                                <a:pt x="179379" y="42128"/>
                              </a:lnTo>
                              <a:lnTo>
                                <a:pt x="183243" y="34256"/>
                              </a:lnTo>
                              <a:lnTo>
                                <a:pt x="187573" y="26677"/>
                              </a:lnTo>
                              <a:lnTo>
                                <a:pt x="199301" y="16011"/>
                              </a:lnTo>
                              <a:lnTo>
                                <a:pt x="213928" y="13088"/>
                              </a:lnTo>
                              <a:lnTo>
                                <a:pt x="281849" y="13088"/>
                              </a:lnTo>
                              <a:lnTo>
                                <a:pt x="281846" y="1442"/>
                              </a:lnTo>
                              <a:close/>
                            </a:path>
                            <a:path w="281940" h="164465">
                              <a:moveTo>
                                <a:pt x="281849" y="13088"/>
                              </a:moveTo>
                              <a:lnTo>
                                <a:pt x="213928" y="13088"/>
                              </a:lnTo>
                              <a:lnTo>
                                <a:pt x="228223" y="17662"/>
                              </a:lnTo>
                              <a:lnTo>
                                <a:pt x="238958" y="29484"/>
                              </a:lnTo>
                              <a:lnTo>
                                <a:pt x="241825" y="35312"/>
                              </a:lnTo>
                              <a:lnTo>
                                <a:pt x="244552" y="41209"/>
                              </a:lnTo>
                              <a:lnTo>
                                <a:pt x="249880" y="53068"/>
                              </a:lnTo>
                              <a:lnTo>
                                <a:pt x="266351" y="89270"/>
                              </a:lnTo>
                              <a:lnTo>
                                <a:pt x="268495" y="86242"/>
                              </a:lnTo>
                              <a:lnTo>
                                <a:pt x="281858" y="44220"/>
                              </a:lnTo>
                              <a:lnTo>
                                <a:pt x="281849" y="13088"/>
                              </a:lnTo>
                              <a:close/>
                            </a:path>
                            <a:path w="281940" h="164465">
                              <a:moveTo>
                                <a:pt x="241668" y="0"/>
                              </a:moveTo>
                              <a:lnTo>
                                <a:pt x="177902" y="463"/>
                              </a:lnTo>
                              <a:lnTo>
                                <a:pt x="170435" y="1442"/>
                              </a:lnTo>
                              <a:lnTo>
                                <a:pt x="253259" y="1442"/>
                              </a:lnTo>
                              <a:lnTo>
                                <a:pt x="241668"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952798070" name="Image 7"/>
                        <pic:cNvPicPr/>
                      </pic:nvPicPr>
                      <pic:blipFill>
                        <a:blip r:embed="rId3" cstate="print"/>
                        <a:stretch>
                          <a:fillRect/>
                        </a:stretch>
                      </pic:blipFill>
                      <pic:spPr>
                        <a:xfrm>
                          <a:off x="257664" y="346560"/>
                          <a:ext cx="141100" cy="92506"/>
                        </a:xfrm>
                        <a:prstGeom prst="rect">
                          <a:avLst/>
                        </a:prstGeom>
                      </pic:spPr>
                    </pic:pic>
                    <pic:pic xmlns:pic="http://schemas.openxmlformats.org/drawingml/2006/picture">
                      <pic:nvPicPr>
                        <pic:cNvPr id="441416972" name="Image 8"/>
                        <pic:cNvPicPr/>
                      </pic:nvPicPr>
                      <pic:blipFill>
                        <a:blip r:embed="rId4" cstate="print"/>
                        <a:stretch>
                          <a:fillRect/>
                        </a:stretch>
                      </pic:blipFill>
                      <pic:spPr>
                        <a:xfrm>
                          <a:off x="71103" y="267540"/>
                          <a:ext cx="138029" cy="103727"/>
                        </a:xfrm>
                        <a:prstGeom prst="rect">
                          <a:avLst/>
                        </a:prstGeom>
                      </pic:spPr>
                    </pic:pic>
                    <wps:wsp>
                      <wps:cNvPr id="1825904236" name="Graphic 9"/>
                      <wps:cNvSpPr/>
                      <wps:spPr>
                        <a:xfrm>
                          <a:off x="8" y="440185"/>
                          <a:ext cx="127000" cy="52705"/>
                        </a:xfrm>
                        <a:custGeom>
                          <a:avLst/>
                          <a:gdLst/>
                          <a:ahLst/>
                          <a:cxnLst/>
                          <a:rect l="l" t="t" r="r" b="b"/>
                          <a:pathLst>
                            <a:path w="127000" h="52705">
                              <a:moveTo>
                                <a:pt x="126421" y="0"/>
                              </a:moveTo>
                              <a:lnTo>
                                <a:pt x="0" y="0"/>
                              </a:lnTo>
                              <a:lnTo>
                                <a:pt x="4" y="46338"/>
                              </a:lnTo>
                              <a:lnTo>
                                <a:pt x="548" y="49145"/>
                              </a:lnTo>
                              <a:lnTo>
                                <a:pt x="774" y="51316"/>
                              </a:lnTo>
                              <a:lnTo>
                                <a:pt x="893" y="52459"/>
                              </a:lnTo>
                              <a:lnTo>
                                <a:pt x="101870" y="52459"/>
                              </a:lnTo>
                              <a:lnTo>
                                <a:pt x="103572" y="49145"/>
                              </a:lnTo>
                              <a:lnTo>
                                <a:pt x="105274" y="46097"/>
                              </a:lnTo>
                              <a:lnTo>
                                <a:pt x="126421" y="0"/>
                              </a:lnTo>
                              <a:close/>
                            </a:path>
                          </a:pathLst>
                        </a:custGeom>
                        <a:solidFill>
                          <a:srgbClr val="FAAA1D"/>
                        </a:solidFill>
                      </wps:spPr>
                      <wps:bodyPr wrap="square" lIns="0" tIns="0" rIns="0" bIns="0" rtlCol="0">
                        <a:prstTxWarp prst="textNoShape">
                          <a:avLst/>
                        </a:prstTxWarp>
                        <a:noAutofit/>
                      </wps:bodyPr>
                    </wps:wsp>
                    <pic:pic xmlns:pic="http://schemas.openxmlformats.org/drawingml/2006/picture">
                      <pic:nvPicPr>
                        <pic:cNvPr id="309130163" name="Image 10"/>
                        <pic:cNvPicPr/>
                      </pic:nvPicPr>
                      <pic:blipFill>
                        <a:blip r:embed="rId5" cstate="print"/>
                        <a:stretch>
                          <a:fillRect/>
                        </a:stretch>
                      </pic:blipFill>
                      <pic:spPr>
                        <a:xfrm>
                          <a:off x="312811" y="98722"/>
                          <a:ext cx="79159" cy="79146"/>
                        </a:xfrm>
                        <a:prstGeom prst="rect">
                          <a:avLst/>
                        </a:prstGeom>
                      </pic:spPr>
                    </pic:pic>
                  </wpg:wgp>
                </a:graphicData>
              </a:graphic>
            </wp:inline>
          </w:drawing>
        </mc:Choice>
        <mc:Fallback>
          <w:pict>
            <v:group w14:anchorId="4E1C8076" id="Group 302359055" o:spid="_x0000_s1026" style="width:33.5pt;height:38.85pt;mso-position-horizontal-relative:char;mso-position-vertical-relative:line" coordsize="425450,493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">
              <v:shape id="Graphic 2" o:spid="_x0000_s1027" style="position:absolute;top:520;width:425450;height:492759;visibility:visible;mso-wrap-style:square;v-text-anchor:top" coordsize="425450,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" path="m425107,153403l425081,7035r-305,-2159l424662,4064r-216,-2820l424357,,324294,,254749,150241r-17158,36830l217855,199859r-13398,-533l192570,192405r-8979,-12827l134975,72034,118681,36233,92125,7848,66700,190,49123,825,13906,22263,25,61417,,208889r596,2693l1028,215265r170828,l188290,218808r12052,9512l206425,241973r-1244,16014l200456,267411r-7239,6985l183426,278815r-267,l171792,280301r-109956,l37249,284975,17678,297853,4724,317398,,342036,12,486016r534,2794l774,490994r127,1131l101879,492125r1702,-3315l105283,485762,173507,337032r7226,-16040l184607,313118r4330,-7582l200660,294881r14617,-2934l245910,320078r5321,11849l280035,395236r29108,63145l337769,487108r19570,5321l378383,490994r18517,-8026l411695,469315r9818,-17716l425094,431342r,-139395l425094,287134r-584,-2934l424129,280301r-147295,l262140,280301r-7518,l243065,278815r-9690,-4064l225806,268401r-4992,-8267l218744,243890r5512,-14376l235877,219227r16065,-3962l362610,215265r25032,-4826l403618,199859r3658,-2425l420331,177850r4776,-24447xe" fillcolor="#231f20" stroked="f">
                <v:path arrowok="t"/>
              </v:shape>
              <v:shape id="Graphic 3" o:spid="_x0000_s1028" style="position:absolute;left:24;width:423545;height:132715;visibility:visible;mso-wrap-style:square;v-text-anchor:top" coordsize="42354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" path="m61849,l57620,,52140,570r617,l49098,1346,13886,22777,100,61357,,69267r8807,2539l22454,72012r7027,-1572l36251,67942r6557,-3127l49200,61357,65990,51829,82904,42520r17322,-8352l113772,29162r-5010,-7769l95317,9828,79343,2537,61849,xem421293,507r-97011,l267391,123406r20636,8014l310979,132694r23227,-4324l377044,107849,415113,61253r8183,-36212l421293,507xe" fillcolor="#ef3a3d" stroked="f">
                <v:path arrowok="t"/>
              </v:shape>
              <v:shape id="Graphic 4" o:spid="_x0000_s1029" style="position:absolute;top:102225;width:250825;height:350520;visibility:visible;mso-wrap-style:square;v-text-anchor:top" coordsize="25082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" path="m145305,l21,,12,107185r597,2692l1037,113522r170708,l188304,117098r12046,9508l206426,140254r-1233,16016l200465,165698r-7241,6987l183556,177107r-397,l171799,178597r-109963,l37247,183266,17678,196153,4729,215696,,240332,9,350075r120863,l173520,235315r7223,-16032l184607,211410r4330,-7578l200665,193166r14626,-2923l250334,190243r,-12197l218751,142181r5510,-14373l235874,117519r14460,-3560l250334,105016r-1387,-6871l217863,98145r-13400,-529l192568,90694,183591,77861,148706,686,145305,xem250334,190243r-35043,l229587,194817r10735,11822l243189,212467r2727,5897l250334,228199r,-37956xem243715,72234r-6111,13120l234734,89240r-3379,2565l217863,98145r31084,l243715,72234xe" fillcolor="#0068b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0" type="#_x0000_t75" style="position:absolute;left:25697;top:159150;width:228655;height:120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">
                <v:imagedata r:id="rId6" o:title=""/>
              </v:shape>
              <v:shape id="Graphic 6" o:spid="_x0000_s1031" style="position:absolute;left:1363;top:279379;width:281940;height:164465;visibility:visible;mso-wrap-style:square;v-text-anchor:top" coordsize="28194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" path="m281846,1442r-222023,l16314,18999,,56072,2708,67100r8907,21152l39054,125312r36325,25723l117394,164404r6021,l172156,58161r7223,-16033l183243,34256r4330,-7579l199301,16011r14627,-2923l281849,13088r-3,-11646xem281849,13088r-67921,l228223,17662r10735,11822l241825,35312r2727,5897l249880,53068r16471,36202l268495,86242,281858,44220r-9,-31132xem241668,l177902,463r-7467,979l253259,1442,241668,xe" fillcolor="#231f20" stroked="f">
                <v:path arrowok="t"/>
              </v:shape>
              <v:shape id="Image 7" o:spid="_x0000_s1032" type="#_x0000_t75" style="position:absolute;left:257664;top:346560;width:141100;height:92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">
                <v:imagedata r:id="rId7" o:title=""/>
              </v:shape>
              <v:shape id="Image 8" o:spid="_x0000_s1033" type="#_x0000_t75" style="position:absolute;left:71103;top:267540;width:138029;height:103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">
                <v:imagedata r:id="rId8" o:title=""/>
              </v:shape>
              <v:shape id="Graphic 9" o:spid="_x0000_s1034" style="position:absolute;left:8;top:440185;width:127000;height:52705;visibility:visible;mso-wrap-style:square;v-text-anchor:top" coordsize="12700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" path="m126421,l,,4,46338r544,2807l774,51316r119,1143l101870,52459r1702,-3314l105274,46097,126421,xe" fillcolor="#faaa1d" stroked="f">
                <v:path arrowok="t"/>
              </v:shape>
              <v:shape id="Image 10" o:spid="_x0000_s1035" type="#_x0000_t75" style="position:absolute;left:312811;top:98722;width:79159;height:79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">
                <v:imagedata r:id="rId9" o:title=""/>
              </v:shape>
              <w10:anchorlock/>
            </v:group>
          </w:pict>
        </mc:Fallback>
      </mc:AlternateContent>
    </w:r>
  </w:p>
  <w:p w14:paraId="2303AE7A" w14:textId="113354C1" w:rsidR="00387833" w:rsidRDefault="00387833" w:rsidP="00387833">
    <w:pPr>
      <w:pStyle w:val="BodyText"/>
      <w:spacing w:before="4" w:after="1"/>
      <w:rPr>
        <w:rFonts w:ascii="Times New Roman"/>
        <w:sz w:val="10"/>
      </w:rPr>
    </w:pPr>
  </w:p>
  <w:p w14:paraId="5F49523D" w14:textId="4A79CFCD" w:rsidR="00387833" w:rsidRDefault="00387833" w:rsidP="00387833">
    <w:pPr>
      <w:ind w:left="-440"/>
      <w:rPr>
        <w:rFonts w:ascii="Times New Roman"/>
        <w:sz w:val="20"/>
      </w:rPr>
    </w:pPr>
    <w:r>
      <w:rPr>
        <w:rFonts w:ascii="Times New Roman"/>
        <w:noProof/>
        <w:sz w:val="20"/>
      </w:rPr>
      <mc:AlternateContent>
        <mc:Choice Requires="wpg">
          <w:drawing>
            <wp:inline distT="0" distB="0" distL="0" distR="0" wp14:anchorId="168272EC" wp14:editId="3E25D3D9">
              <wp:extent cx="307340" cy="175895"/>
              <wp:effectExtent l="0" t="0" r="0" b="508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340" cy="175895"/>
                        <a:chOff x="0" y="0"/>
                        <a:chExt cx="307340" cy="175895"/>
                      </a:xfrm>
                    </wpg:grpSpPr>
                    <pic:pic xmlns:pic="http://schemas.openxmlformats.org/drawingml/2006/picture">
                      <pic:nvPicPr>
                        <pic:cNvPr id="12" name="Image 12"/>
                        <pic:cNvPicPr/>
                      </pic:nvPicPr>
                      <pic:blipFill>
                        <a:blip r:embed="rId10" cstate="print"/>
                        <a:stretch>
                          <a:fillRect/>
                        </a:stretch>
                      </pic:blipFill>
                      <pic:spPr>
                        <a:xfrm>
                          <a:off x="0" y="0"/>
                          <a:ext cx="184772" cy="175399"/>
                        </a:xfrm>
                        <a:prstGeom prst="rect">
                          <a:avLst/>
                        </a:prstGeom>
                      </pic:spPr>
                    </pic:pic>
                    <pic:pic xmlns:pic="http://schemas.openxmlformats.org/drawingml/2006/picture">
                      <pic:nvPicPr>
                        <pic:cNvPr id="13" name="Image 13"/>
                        <pic:cNvPicPr/>
                      </pic:nvPicPr>
                      <pic:blipFill>
                        <a:blip r:embed="rId11" cstate="print"/>
                        <a:stretch>
                          <a:fillRect/>
                        </a:stretch>
                      </pic:blipFill>
                      <pic:spPr>
                        <a:xfrm>
                          <a:off x="219003" y="5"/>
                          <a:ext cx="87909" cy="175399"/>
                        </a:xfrm>
                        <a:prstGeom prst="rect">
                          <a:avLst/>
                        </a:prstGeom>
                      </pic:spPr>
                    </pic:pic>
                  </wpg:wgp>
                </a:graphicData>
              </a:graphic>
            </wp:inline>
          </w:drawing>
        </mc:Choice>
        <mc:Fallback>
          <w:pict>
            <v:group w14:anchorId="6902A4FB" id="Group 11" o:spid="_x0000_s1026" style="width:24.2pt;height:13.85pt;mso-position-horizontal-relative:char;mso-position-vertical-relative:line" coordsize="307340,17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">
              <v:shape id="Image 12" o:spid="_x0000_s1027" type="#_x0000_t75" style="position:absolute;width:184772;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">
                <v:imagedata r:id="rId12" o:title=""/>
              </v:shape>
              <v:shape id="Image 13" o:spid="_x0000_s1028" type="#_x0000_t75" style="position:absolute;left:219003;top:5;width:87909;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">
                <v:imagedata r:id="rId13" o:title=""/>
              </v:shape>
              <w10:anchorlock/>
            </v:group>
          </w:pict>
        </mc:Fallback>
      </mc:AlternateContent>
    </w:r>
    <w:r>
      <w:rPr>
        <w:rFonts w:ascii="Times New Roman"/>
        <w:spacing w:val="15"/>
        <w:sz w:val="20"/>
      </w:rPr>
      <w:t xml:space="preserve"> </w:t>
    </w:r>
    <w:r>
      <w:rPr>
        <w:rFonts w:ascii="Times New Roman"/>
        <w:noProof/>
        <w:spacing w:val="15"/>
        <w:sz w:val="20"/>
      </w:rPr>
      <w:drawing>
        <wp:inline distT="0" distB="0" distL="0" distR="0" wp14:anchorId="2880E2F4" wp14:editId="738F683B">
          <wp:extent cx="142860" cy="17621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142860" cy="176212"/>
                  </a:xfrm>
                  <a:prstGeom prst="rect">
                    <a:avLst/>
                  </a:prstGeom>
                </pic:spPr>
              </pic:pic>
            </a:graphicData>
          </a:graphic>
        </wp:inline>
      </w:drawing>
    </w:r>
    <w:r>
      <w:rPr>
        <w:rFonts w:ascii="Times New Roman"/>
        <w:spacing w:val="24"/>
        <w:sz w:val="20"/>
      </w:rPr>
      <w:t xml:space="preserve"> </w:t>
    </w:r>
    <w:r>
      <w:rPr>
        <w:rFonts w:ascii="Times New Roman"/>
        <w:noProof/>
        <w:spacing w:val="24"/>
        <w:sz w:val="20"/>
      </w:rPr>
      <w:drawing>
        <wp:inline distT="0" distB="0" distL="0" distR="0" wp14:anchorId="5F9E851C" wp14:editId="5F656FBE">
          <wp:extent cx="160442" cy="176212"/>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5" cstate="print"/>
                  <a:stretch>
                    <a:fillRect/>
                  </a:stretch>
                </pic:blipFill>
                <pic:spPr>
                  <a:xfrm>
                    <a:off x="0" y="0"/>
                    <a:ext cx="160442" cy="176212"/>
                  </a:xfrm>
                  <a:prstGeom prst="rect">
                    <a:avLst/>
                  </a:prstGeom>
                </pic:spPr>
              </pic:pic>
            </a:graphicData>
          </a:graphic>
        </wp:inline>
      </w:drawing>
    </w:r>
    <w:r>
      <w:rPr>
        <w:rFonts w:ascii="Times New Roman"/>
        <w:spacing w:val="25"/>
        <w:sz w:val="20"/>
      </w:rPr>
      <w:t xml:space="preserve"> </w:t>
    </w:r>
    <w:r>
      <w:rPr>
        <w:rFonts w:ascii="Times New Roman"/>
        <w:noProof/>
        <w:spacing w:val="25"/>
        <w:sz w:val="20"/>
      </w:rPr>
      <mc:AlternateContent>
        <mc:Choice Requires="wpg">
          <w:drawing>
            <wp:inline distT="0" distB="0" distL="0" distR="0" wp14:anchorId="517CAD6E" wp14:editId="371633E5">
              <wp:extent cx="381000" cy="175895"/>
              <wp:effectExtent l="0" t="0" r="0" b="508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175895"/>
                        <a:chOff x="0" y="0"/>
                        <a:chExt cx="381000" cy="175895"/>
                      </a:xfrm>
                    </wpg:grpSpPr>
                    <pic:pic xmlns:pic="http://schemas.openxmlformats.org/drawingml/2006/picture">
                      <pic:nvPicPr>
                        <pic:cNvPr id="17" name="Image 17"/>
                        <pic:cNvPicPr/>
                      </pic:nvPicPr>
                      <pic:blipFill>
                        <a:blip r:embed="rId16" cstate="print"/>
                        <a:stretch>
                          <a:fillRect/>
                        </a:stretch>
                      </pic:blipFill>
                      <pic:spPr>
                        <a:xfrm>
                          <a:off x="0" y="6"/>
                          <a:ext cx="163918" cy="175387"/>
                        </a:xfrm>
                        <a:prstGeom prst="rect">
                          <a:avLst/>
                        </a:prstGeom>
                      </pic:spPr>
                    </pic:pic>
                    <pic:pic xmlns:pic="http://schemas.openxmlformats.org/drawingml/2006/picture">
                      <pic:nvPicPr>
                        <pic:cNvPr id="18" name="Image 18"/>
                        <pic:cNvPicPr/>
                      </pic:nvPicPr>
                      <pic:blipFill>
                        <a:blip r:embed="rId17" cstate="print"/>
                        <a:stretch>
                          <a:fillRect/>
                        </a:stretch>
                      </pic:blipFill>
                      <pic:spPr>
                        <a:xfrm>
                          <a:off x="185963" y="0"/>
                          <a:ext cx="194894" cy="175399"/>
                        </a:xfrm>
                        <a:prstGeom prst="rect">
                          <a:avLst/>
                        </a:prstGeom>
                      </pic:spPr>
                    </pic:pic>
                  </wpg:wgp>
                </a:graphicData>
              </a:graphic>
            </wp:inline>
          </w:drawing>
        </mc:Choice>
        <mc:Fallback>
          <w:pict>
            <v:group w14:anchorId="03DE9328" id="Group 16" o:spid="_x0000_s1026" style="width:30pt;height:13.85pt;mso-position-horizontal-relative:char;mso-position-vertical-relative:line" coordsize="381000,17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">
              <v:shape id="Image 17" o:spid="_x0000_s1027" type="#_x0000_t75" style="position:absolute;top:6;width:163918;height:175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">
                <v:imagedata r:id="rId18" o:title=""/>
              </v:shape>
              <v:shape id="Image 18" o:spid="_x0000_s1028" type="#_x0000_t75" style="position:absolute;left:185963;width:194894;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">
                <v:imagedata r:id="rId19" o:title=""/>
              </v:shape>
              <w10:anchorlock/>
            </v:group>
          </w:pict>
        </mc:Fallback>
      </mc:AlternateContent>
    </w:r>
  </w:p>
  <w:p w14:paraId="1AE4D8C9" w14:textId="77777777" w:rsidR="00387833" w:rsidRDefault="00387833" w:rsidP="00387833">
    <w:pPr>
      <w:pStyle w:val="BodyText"/>
      <w:spacing w:before="3"/>
      <w:rPr>
        <w:rFonts w:ascii="Times New Roman"/>
        <w:sz w:val="4"/>
      </w:rPr>
    </w:pPr>
    <w:r>
      <w:rPr>
        <w:noProof/>
      </w:rPr>
      <w:drawing>
        <wp:anchor distT="0" distB="0" distL="0" distR="0" simplePos="0" relativeHeight="251661312" behindDoc="1" locked="0" layoutInCell="1" allowOverlap="1" wp14:anchorId="69D1B759" wp14:editId="2D73C566">
          <wp:simplePos x="0" y="0"/>
          <wp:positionH relativeFrom="page">
            <wp:posOffset>1118974</wp:posOffset>
          </wp:positionH>
          <wp:positionV relativeFrom="paragraph">
            <wp:posOffset>46513</wp:posOffset>
          </wp:positionV>
          <wp:extent cx="416634" cy="8401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0" cstate="print"/>
                  <a:stretch>
                    <a:fillRect/>
                  </a:stretch>
                </pic:blipFill>
                <pic:spPr>
                  <a:xfrm>
                    <a:off x="0" y="0"/>
                    <a:ext cx="416634" cy="84010"/>
                  </a:xfrm>
                  <a:prstGeom prst="rect">
                    <a:avLst/>
                  </a:prstGeom>
                </pic:spPr>
              </pic:pic>
            </a:graphicData>
          </a:graphic>
        </wp:anchor>
      </w:drawing>
    </w:r>
  </w:p>
  <w:p w14:paraId="585D5CB4" w14:textId="77777777" w:rsidR="00387833" w:rsidRDefault="00387833" w:rsidP="00387833">
    <w:pPr>
      <w:pStyle w:val="BodyText"/>
      <w:rPr>
        <w:rFonts w:ascii="Times New Roman"/>
        <w:sz w:val="20"/>
      </w:rPr>
    </w:pPr>
  </w:p>
  <w:p w14:paraId="10BA3C63" w14:textId="77777777" w:rsidR="00387833" w:rsidRDefault="00387833" w:rsidP="00387833">
    <w:pPr>
      <w:pStyle w:val="BodyText"/>
      <w:rPr>
        <w:rFonts w:ascii="Times New Roman"/>
        <w:sz w:val="20"/>
      </w:rPr>
    </w:pPr>
  </w:p>
  <w:p w14:paraId="53AB5105" w14:textId="77777777" w:rsidR="00387833" w:rsidRDefault="00387833" w:rsidP="00387833">
    <w:pPr>
      <w:pStyle w:val="BodyText"/>
      <w:rPr>
        <w:rFonts w:ascii="Times New Roman"/>
        <w:sz w:val="20"/>
      </w:rPr>
    </w:pPr>
  </w:p>
  <w:p w14:paraId="6E50095A" w14:textId="77777777" w:rsidR="00387833" w:rsidRDefault="00387833" w:rsidP="00387833">
    <w:pPr>
      <w:pStyle w:val="BodyText"/>
      <w:rPr>
        <w:rFonts w:ascii="Times New Roman"/>
        <w:sz w:val="20"/>
      </w:rPr>
    </w:pPr>
  </w:p>
  <w:p w14:paraId="13F52867" w14:textId="0F83A80D" w:rsidR="00F6693C" w:rsidRDefault="00F66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57A19"/>
    <w:multiLevelType w:val="hybridMultilevel"/>
    <w:tmpl w:val="6C94FC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10822A1"/>
    <w:multiLevelType w:val="hybridMultilevel"/>
    <w:tmpl w:val="8806B9F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3EA1B59"/>
    <w:multiLevelType w:val="multilevel"/>
    <w:tmpl w:val="97F8A6E2"/>
    <w:lvl w:ilvl="0">
      <w:start w:val="1190"/>
      <w:numFmt w:val="bullet"/>
      <w:lvlText w:val="➢"/>
      <w:lvlJc w:val="left"/>
      <w:pPr>
        <w:ind w:left="1287" w:hanging="360"/>
      </w:pPr>
      <w:rPr>
        <w:rFonts w:ascii="Verdana" w:eastAsia="Verdana" w:hAnsi="Verdana" w:cs="Verdana"/>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198955EA"/>
    <w:multiLevelType w:val="multilevel"/>
    <w:tmpl w:val="09E60D8A"/>
    <w:lvl w:ilvl="0">
      <w:start w:val="1"/>
      <w:numFmt w:val="decimal"/>
      <w:lvlText w:val="%1."/>
      <w:lvlJc w:val="left"/>
      <w:pPr>
        <w:ind w:left="720" w:hanging="360"/>
      </w:pPr>
      <w:rPr>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2A4E2B0A"/>
    <w:multiLevelType w:val="hybridMultilevel"/>
    <w:tmpl w:val="C442A5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57923BD2"/>
    <w:multiLevelType w:val="hybridMultilevel"/>
    <w:tmpl w:val="2FD2D4A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1A4543"/>
    <w:multiLevelType w:val="hybridMultilevel"/>
    <w:tmpl w:val="C518D7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E2071F"/>
    <w:multiLevelType w:val="hybridMultilevel"/>
    <w:tmpl w:val="8806B9F4"/>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56492948">
    <w:abstractNumId w:val="0"/>
  </w:num>
  <w:num w:numId="2" w16cid:durableId="1871868270">
    <w:abstractNumId w:val="4"/>
  </w:num>
  <w:num w:numId="3" w16cid:durableId="1366711845">
    <w:abstractNumId w:val="2"/>
  </w:num>
  <w:num w:numId="4" w16cid:durableId="1650019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72515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436006">
    <w:abstractNumId w:val="5"/>
  </w:num>
  <w:num w:numId="7" w16cid:durableId="1802918441">
    <w:abstractNumId w:val="7"/>
  </w:num>
  <w:num w:numId="8" w16cid:durableId="2004359929">
    <w:abstractNumId w:val="1"/>
  </w:num>
  <w:num w:numId="9" w16cid:durableId="46702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1A"/>
    <w:rsid w:val="00037C46"/>
    <w:rsid w:val="00065558"/>
    <w:rsid w:val="000B39A0"/>
    <w:rsid w:val="000B45E6"/>
    <w:rsid w:val="001D02A2"/>
    <w:rsid w:val="00256874"/>
    <w:rsid w:val="002624A6"/>
    <w:rsid w:val="002A0D23"/>
    <w:rsid w:val="002C5EBB"/>
    <w:rsid w:val="002D7BA2"/>
    <w:rsid w:val="00343C9D"/>
    <w:rsid w:val="00384AD7"/>
    <w:rsid w:val="00387833"/>
    <w:rsid w:val="00391691"/>
    <w:rsid w:val="004525D3"/>
    <w:rsid w:val="00472AAA"/>
    <w:rsid w:val="00487049"/>
    <w:rsid w:val="00536A6B"/>
    <w:rsid w:val="00565E91"/>
    <w:rsid w:val="005D5316"/>
    <w:rsid w:val="00610A10"/>
    <w:rsid w:val="006A063C"/>
    <w:rsid w:val="0075453C"/>
    <w:rsid w:val="007B3E1A"/>
    <w:rsid w:val="00824435"/>
    <w:rsid w:val="0084038E"/>
    <w:rsid w:val="008647EA"/>
    <w:rsid w:val="00882E17"/>
    <w:rsid w:val="00932529"/>
    <w:rsid w:val="0093626C"/>
    <w:rsid w:val="00A023AC"/>
    <w:rsid w:val="00B40F3E"/>
    <w:rsid w:val="00B77491"/>
    <w:rsid w:val="00C77564"/>
    <w:rsid w:val="00D003B2"/>
    <w:rsid w:val="00DA0184"/>
    <w:rsid w:val="00E409A7"/>
    <w:rsid w:val="00E924CA"/>
    <w:rsid w:val="00EE3EA6"/>
    <w:rsid w:val="00F6693C"/>
    <w:rsid w:val="00FA7BDC"/>
    <w:rsid w:val="00FF297A"/>
    <w:rsid w:val="00FF6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C736F"/>
  <w15:chartTrackingRefBased/>
  <w15:docId w15:val="{5194084E-25E0-440B-B9FE-29505627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2A2"/>
    <w:pPr>
      <w:spacing w:before="120" w:after="0" w:line="288" w:lineRule="auto"/>
    </w:pPr>
    <w:rPr>
      <w:rFonts w:ascii="Open Sans" w:eastAsia="Open Sans" w:hAnsi="Open Sans" w:cs="Open Sans"/>
      <w:color w:val="695D46"/>
      <w:lang w:val="en"/>
    </w:rPr>
  </w:style>
  <w:style w:type="paragraph" w:styleId="Heading1">
    <w:name w:val="heading 1"/>
    <w:basedOn w:val="Normal"/>
    <w:next w:val="Normal"/>
    <w:link w:val="Heading1Char"/>
    <w:uiPriority w:val="9"/>
    <w:qFormat/>
    <w:rsid w:val="007B3E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B3E1A"/>
    <w:pPr>
      <w:spacing w:before="320" w:line="240" w:lineRule="auto"/>
      <w:outlineLvl w:val="1"/>
    </w:pPr>
    <w:rPr>
      <w:rFonts w:ascii="PT Sans Narrow" w:eastAsia="PT Sans Narrow" w:hAnsi="PT Sans Narrow" w:cs="PT Sans Narrow"/>
      <w:color w:val="008575"/>
      <w:sz w:val="32"/>
      <w:szCs w:val="32"/>
    </w:rPr>
  </w:style>
  <w:style w:type="paragraph" w:styleId="Heading3">
    <w:name w:val="heading 3"/>
    <w:basedOn w:val="Normal"/>
    <w:next w:val="Normal"/>
    <w:link w:val="Heading3Char"/>
    <w:uiPriority w:val="9"/>
    <w:semiHidden/>
    <w:unhideWhenUsed/>
    <w:qFormat/>
    <w:rsid w:val="007B3E1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E1A"/>
    <w:rPr>
      <w:rFonts w:asciiTheme="majorHAnsi" w:eastAsiaTheme="majorEastAsia" w:hAnsiTheme="majorHAnsi" w:cstheme="majorBidi"/>
      <w:color w:val="2F5496" w:themeColor="accent1" w:themeShade="BF"/>
      <w:sz w:val="32"/>
      <w:szCs w:val="32"/>
      <w:lang w:val="en"/>
    </w:rPr>
  </w:style>
  <w:style w:type="character" w:customStyle="1" w:styleId="Heading2Char">
    <w:name w:val="Heading 2 Char"/>
    <w:basedOn w:val="DefaultParagraphFont"/>
    <w:link w:val="Heading2"/>
    <w:uiPriority w:val="9"/>
    <w:semiHidden/>
    <w:rsid w:val="007B3E1A"/>
    <w:rPr>
      <w:rFonts w:ascii="PT Sans Narrow" w:eastAsia="PT Sans Narrow" w:hAnsi="PT Sans Narrow" w:cs="PT Sans Narrow"/>
      <w:color w:val="008575"/>
      <w:sz w:val="32"/>
      <w:szCs w:val="32"/>
      <w:lang w:val="en"/>
    </w:rPr>
  </w:style>
  <w:style w:type="character" w:customStyle="1" w:styleId="Heading3Char">
    <w:name w:val="Heading 3 Char"/>
    <w:basedOn w:val="DefaultParagraphFont"/>
    <w:link w:val="Heading3"/>
    <w:uiPriority w:val="9"/>
    <w:semiHidden/>
    <w:rsid w:val="007B3E1A"/>
    <w:rPr>
      <w:rFonts w:asciiTheme="majorHAnsi" w:eastAsiaTheme="majorEastAsia" w:hAnsiTheme="majorHAnsi" w:cstheme="majorBidi"/>
      <w:color w:val="1F3763" w:themeColor="accent1" w:themeShade="7F"/>
      <w:sz w:val="24"/>
      <w:szCs w:val="24"/>
      <w:lang w:val="en"/>
    </w:rPr>
  </w:style>
  <w:style w:type="character" w:styleId="Hyperlink">
    <w:name w:val="Hyperlink"/>
    <w:basedOn w:val="DefaultParagraphFont"/>
    <w:uiPriority w:val="99"/>
    <w:unhideWhenUsed/>
    <w:rsid w:val="007B3E1A"/>
    <w:rPr>
      <w:color w:val="0563C1" w:themeColor="hyperlink"/>
      <w:u w:val="single"/>
    </w:rPr>
  </w:style>
  <w:style w:type="paragraph" w:styleId="TOC1">
    <w:name w:val="toc 1"/>
    <w:basedOn w:val="Normal"/>
    <w:next w:val="Normal"/>
    <w:autoRedefine/>
    <w:uiPriority w:val="39"/>
    <w:unhideWhenUsed/>
    <w:rsid w:val="001D02A2"/>
    <w:pPr>
      <w:tabs>
        <w:tab w:val="right" w:leader="dot" w:pos="9016"/>
      </w:tabs>
      <w:spacing w:after="100"/>
    </w:pPr>
  </w:style>
  <w:style w:type="paragraph" w:styleId="TOC2">
    <w:name w:val="toc 2"/>
    <w:basedOn w:val="Normal"/>
    <w:next w:val="Normal"/>
    <w:autoRedefine/>
    <w:uiPriority w:val="39"/>
    <w:unhideWhenUsed/>
    <w:rsid w:val="007B3E1A"/>
    <w:pPr>
      <w:tabs>
        <w:tab w:val="right" w:leader="dot" w:pos="9016"/>
      </w:tabs>
      <w:spacing w:after="100"/>
      <w:ind w:left="220"/>
    </w:pPr>
  </w:style>
  <w:style w:type="paragraph" w:styleId="TOC3">
    <w:name w:val="toc 3"/>
    <w:basedOn w:val="Normal"/>
    <w:next w:val="Normal"/>
    <w:autoRedefine/>
    <w:uiPriority w:val="39"/>
    <w:unhideWhenUsed/>
    <w:rsid w:val="007B3E1A"/>
    <w:pPr>
      <w:spacing w:after="100"/>
      <w:ind w:left="440"/>
    </w:pPr>
  </w:style>
  <w:style w:type="paragraph" w:styleId="FootnoteText">
    <w:name w:val="footnote text"/>
    <w:basedOn w:val="Normal"/>
    <w:link w:val="FootnoteTextChar"/>
    <w:uiPriority w:val="99"/>
    <w:semiHidden/>
    <w:unhideWhenUsed/>
    <w:rsid w:val="007B3E1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7B3E1A"/>
    <w:rPr>
      <w:rFonts w:ascii="Open Sans" w:eastAsia="Open Sans" w:hAnsi="Open Sans" w:cs="Open Sans"/>
      <w:color w:val="695D46"/>
      <w:sz w:val="20"/>
      <w:szCs w:val="20"/>
      <w:lang w:val="en"/>
    </w:rPr>
  </w:style>
  <w:style w:type="paragraph" w:styleId="Title">
    <w:name w:val="Title"/>
    <w:basedOn w:val="Normal"/>
    <w:next w:val="Normal"/>
    <w:link w:val="TitleChar"/>
    <w:uiPriority w:val="10"/>
    <w:qFormat/>
    <w:rsid w:val="007B3E1A"/>
    <w:pPr>
      <w:spacing w:before="320" w:line="240" w:lineRule="auto"/>
    </w:pPr>
    <w:rPr>
      <w:rFonts w:ascii="PT Sans Narrow" w:eastAsia="PT Sans Narrow" w:hAnsi="PT Sans Narrow" w:cs="PT Sans Narrow"/>
      <w:b/>
      <w:sz w:val="84"/>
      <w:szCs w:val="84"/>
    </w:rPr>
  </w:style>
  <w:style w:type="character" w:customStyle="1" w:styleId="TitleChar">
    <w:name w:val="Title Char"/>
    <w:basedOn w:val="DefaultParagraphFont"/>
    <w:link w:val="Title"/>
    <w:uiPriority w:val="10"/>
    <w:rsid w:val="007B3E1A"/>
    <w:rPr>
      <w:rFonts w:ascii="PT Sans Narrow" w:eastAsia="PT Sans Narrow" w:hAnsi="PT Sans Narrow" w:cs="PT Sans Narrow"/>
      <w:b/>
      <w:color w:val="695D46"/>
      <w:sz w:val="84"/>
      <w:szCs w:val="84"/>
      <w:lang w:val="en"/>
    </w:rPr>
  </w:style>
  <w:style w:type="character" w:customStyle="1" w:styleId="ListParagraphChar">
    <w:name w:val="List Paragraph Char"/>
    <w:basedOn w:val="DefaultParagraphFont"/>
    <w:link w:val="ListParagraph"/>
    <w:uiPriority w:val="34"/>
    <w:locked/>
    <w:rsid w:val="007B3E1A"/>
    <w:rPr>
      <w:rFonts w:ascii="Arial" w:eastAsia="Times New Roman" w:hAnsi="Arial" w:cs="Times New Roman"/>
      <w:sz w:val="20"/>
      <w:szCs w:val="24"/>
      <w:lang w:val="en-GB"/>
    </w:rPr>
  </w:style>
  <w:style w:type="paragraph" w:styleId="ListParagraph">
    <w:name w:val="List Paragraph"/>
    <w:basedOn w:val="Normal"/>
    <w:link w:val="ListParagraphChar"/>
    <w:uiPriority w:val="34"/>
    <w:qFormat/>
    <w:rsid w:val="007B3E1A"/>
    <w:pPr>
      <w:spacing w:before="0" w:line="240" w:lineRule="auto"/>
      <w:ind w:left="720"/>
    </w:pPr>
    <w:rPr>
      <w:rFonts w:ascii="Arial" w:eastAsia="Times New Roman" w:hAnsi="Arial" w:cs="Times New Roman"/>
      <w:color w:val="auto"/>
      <w:sz w:val="20"/>
      <w:szCs w:val="24"/>
      <w:lang w:val="en-GB"/>
    </w:rPr>
  </w:style>
  <w:style w:type="paragraph" w:styleId="TOCHeading">
    <w:name w:val="TOC Heading"/>
    <w:basedOn w:val="Heading1"/>
    <w:next w:val="Normal"/>
    <w:uiPriority w:val="39"/>
    <w:semiHidden/>
    <w:unhideWhenUsed/>
    <w:qFormat/>
    <w:rsid w:val="007B3E1A"/>
    <w:pPr>
      <w:spacing w:line="256" w:lineRule="auto"/>
      <w:outlineLvl w:val="9"/>
    </w:pPr>
    <w:rPr>
      <w:lang w:val="en-US"/>
    </w:rPr>
  </w:style>
  <w:style w:type="character" w:styleId="FootnoteReference">
    <w:name w:val="footnote reference"/>
    <w:basedOn w:val="DefaultParagraphFont"/>
    <w:uiPriority w:val="99"/>
    <w:semiHidden/>
    <w:unhideWhenUsed/>
    <w:rsid w:val="007B3E1A"/>
    <w:rPr>
      <w:vertAlign w:val="superscript"/>
    </w:rPr>
  </w:style>
  <w:style w:type="character" w:styleId="CommentReference">
    <w:name w:val="annotation reference"/>
    <w:basedOn w:val="DefaultParagraphFont"/>
    <w:uiPriority w:val="99"/>
    <w:semiHidden/>
    <w:unhideWhenUsed/>
    <w:rsid w:val="007B3E1A"/>
    <w:rPr>
      <w:sz w:val="16"/>
      <w:szCs w:val="16"/>
    </w:rPr>
  </w:style>
  <w:style w:type="paragraph" w:styleId="Header">
    <w:name w:val="header"/>
    <w:basedOn w:val="Normal"/>
    <w:link w:val="HeaderChar"/>
    <w:uiPriority w:val="99"/>
    <w:unhideWhenUsed/>
    <w:rsid w:val="007B3E1A"/>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B3E1A"/>
    <w:rPr>
      <w:rFonts w:ascii="Open Sans" w:eastAsia="Open Sans" w:hAnsi="Open Sans" w:cs="Open Sans"/>
      <w:color w:val="695D46"/>
      <w:lang w:val="en"/>
    </w:rPr>
  </w:style>
  <w:style w:type="paragraph" w:styleId="CommentText">
    <w:name w:val="annotation text"/>
    <w:basedOn w:val="Normal"/>
    <w:link w:val="CommentTextChar"/>
    <w:uiPriority w:val="99"/>
    <w:rsid w:val="007B3E1A"/>
    <w:pPr>
      <w:spacing w:before="0" w:line="240" w:lineRule="auto"/>
    </w:pPr>
    <w:rPr>
      <w:rFonts w:ascii="Arial" w:eastAsia="Times New Roman" w:hAnsi="Arial" w:cs="Times New Roman"/>
      <w:color w:val="auto"/>
      <w:sz w:val="20"/>
      <w:szCs w:val="20"/>
      <w:lang w:val="en-GB"/>
    </w:rPr>
  </w:style>
  <w:style w:type="character" w:customStyle="1" w:styleId="CommentTextChar">
    <w:name w:val="Comment Text Char"/>
    <w:basedOn w:val="DefaultParagraphFont"/>
    <w:link w:val="CommentText"/>
    <w:uiPriority w:val="99"/>
    <w:rsid w:val="007B3E1A"/>
    <w:rPr>
      <w:rFonts w:ascii="Arial" w:eastAsia="Times New Roman" w:hAnsi="Arial" w:cs="Times New Roman"/>
      <w:sz w:val="20"/>
      <w:szCs w:val="20"/>
      <w:lang w:val="en-GB"/>
    </w:rPr>
  </w:style>
  <w:style w:type="character" w:styleId="UnresolvedMention">
    <w:name w:val="Unresolved Mention"/>
    <w:basedOn w:val="DefaultParagraphFont"/>
    <w:uiPriority w:val="99"/>
    <w:semiHidden/>
    <w:unhideWhenUsed/>
    <w:rsid w:val="00FA7BDC"/>
    <w:rPr>
      <w:color w:val="605E5C"/>
      <w:shd w:val="clear" w:color="auto" w:fill="E1DFDD"/>
    </w:rPr>
  </w:style>
  <w:style w:type="paragraph" w:styleId="Footer">
    <w:name w:val="footer"/>
    <w:basedOn w:val="Normal"/>
    <w:link w:val="FooterChar"/>
    <w:uiPriority w:val="99"/>
    <w:unhideWhenUsed/>
    <w:rsid w:val="005D531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D5316"/>
    <w:rPr>
      <w:rFonts w:ascii="Open Sans" w:eastAsia="Open Sans" w:hAnsi="Open Sans" w:cs="Open Sans"/>
      <w:color w:val="695D46"/>
      <w:lang w:val="en"/>
    </w:rPr>
  </w:style>
  <w:style w:type="paragraph" w:styleId="CommentSubject">
    <w:name w:val="annotation subject"/>
    <w:basedOn w:val="CommentText"/>
    <w:next w:val="CommentText"/>
    <w:link w:val="CommentSubjectChar"/>
    <w:uiPriority w:val="99"/>
    <w:semiHidden/>
    <w:unhideWhenUsed/>
    <w:rsid w:val="00824435"/>
    <w:pPr>
      <w:spacing w:before="120"/>
    </w:pPr>
    <w:rPr>
      <w:rFonts w:ascii="Open Sans" w:eastAsia="Open Sans" w:hAnsi="Open Sans" w:cs="Open Sans"/>
      <w:b/>
      <w:bCs/>
      <w:color w:val="695D46"/>
      <w:lang w:val="en"/>
    </w:rPr>
  </w:style>
  <w:style w:type="character" w:customStyle="1" w:styleId="CommentSubjectChar">
    <w:name w:val="Comment Subject Char"/>
    <w:basedOn w:val="CommentTextChar"/>
    <w:link w:val="CommentSubject"/>
    <w:uiPriority w:val="99"/>
    <w:semiHidden/>
    <w:rsid w:val="00824435"/>
    <w:rPr>
      <w:rFonts w:ascii="Open Sans" w:eastAsia="Open Sans" w:hAnsi="Open Sans" w:cs="Open Sans"/>
      <w:b/>
      <w:bCs/>
      <w:color w:val="695D46"/>
      <w:sz w:val="20"/>
      <w:szCs w:val="20"/>
      <w:lang w:val="en"/>
    </w:rPr>
  </w:style>
  <w:style w:type="paragraph" w:styleId="Revision">
    <w:name w:val="Revision"/>
    <w:hidden/>
    <w:uiPriority w:val="99"/>
    <w:semiHidden/>
    <w:rsid w:val="00824435"/>
    <w:pPr>
      <w:spacing w:after="0" w:line="240" w:lineRule="auto"/>
    </w:pPr>
    <w:rPr>
      <w:rFonts w:ascii="Open Sans" w:eastAsia="Open Sans" w:hAnsi="Open Sans" w:cs="Open Sans"/>
      <w:color w:val="695D46"/>
      <w:lang w:val="en"/>
    </w:rPr>
  </w:style>
  <w:style w:type="character" w:styleId="FollowedHyperlink">
    <w:name w:val="FollowedHyperlink"/>
    <w:basedOn w:val="DefaultParagraphFont"/>
    <w:uiPriority w:val="99"/>
    <w:semiHidden/>
    <w:unhideWhenUsed/>
    <w:rsid w:val="00E924CA"/>
    <w:rPr>
      <w:color w:val="954F72" w:themeColor="followedHyperlink"/>
      <w:u w:val="single"/>
    </w:rPr>
  </w:style>
  <w:style w:type="paragraph" w:styleId="BodyText">
    <w:name w:val="Body Text"/>
    <w:basedOn w:val="Normal"/>
    <w:link w:val="BodyTextChar"/>
    <w:uiPriority w:val="1"/>
    <w:qFormat/>
    <w:rsid w:val="00387833"/>
    <w:pPr>
      <w:widowControl w:val="0"/>
      <w:autoSpaceDE w:val="0"/>
      <w:autoSpaceDN w:val="0"/>
      <w:spacing w:before="0" w:line="240" w:lineRule="auto"/>
    </w:pPr>
    <w:rPr>
      <w:rFonts w:ascii="Red Hat Display Light Regular" w:eastAsia="Red Hat Display Light Regular" w:hAnsi="Red Hat Display Light Regular" w:cs="Red Hat Display Light Regular"/>
      <w:color w:val="auto"/>
      <w:sz w:val="16"/>
      <w:szCs w:val="16"/>
      <w:lang w:val="mt"/>
    </w:rPr>
  </w:style>
  <w:style w:type="character" w:customStyle="1" w:styleId="BodyTextChar">
    <w:name w:val="Body Text Char"/>
    <w:basedOn w:val="DefaultParagraphFont"/>
    <w:link w:val="BodyText"/>
    <w:uiPriority w:val="1"/>
    <w:rsid w:val="00387833"/>
    <w:rPr>
      <w:rFonts w:ascii="Red Hat Display Light Regular" w:eastAsia="Red Hat Display Light Regular" w:hAnsi="Red Hat Display Light Regular" w:cs="Red Hat Display Light Regular"/>
      <w:sz w:val="16"/>
      <w:szCs w:val="16"/>
      <w:lang w:val="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orizon.malta@gov.m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eli/reg/2023/283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thorizon.xjenzamalta@gov.m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ethorizon.xjenzamalta@gov.mt" TargetMode="External"/><Relationship Id="rId4" Type="http://schemas.openxmlformats.org/officeDocument/2006/relationships/settings" Target="settings.xml"/><Relationship Id="rId9" Type="http://schemas.openxmlformats.org/officeDocument/2006/relationships/hyperlink" Target="mailto:nethorizon.xjenzamalta@gov.mt" TargetMode="External"/><Relationship Id="rId14" Type="http://schemas.openxmlformats.org/officeDocument/2006/relationships/hyperlink" Target="mailto:tamara.b.schembri@gov.m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xjenzamalta.mt/" TargetMode="External"/><Relationship Id="rId1" Type="http://schemas.openxmlformats.org/officeDocument/2006/relationships/hyperlink" Target="https://ec.europa.eu/info/funding-tenders/opportunities/docs/2021-2027/common/guidance/list-3rd-country-participation_horizon-euratom_en.pdf"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18" Type="http://schemas.openxmlformats.org/officeDocument/2006/relationships/image" Target="media/image20.png"/><Relationship Id="rId3" Type="http://schemas.openxmlformats.org/officeDocument/2006/relationships/image" Target="media/image4.png"/><Relationship Id="rId7" Type="http://schemas.openxmlformats.org/officeDocument/2006/relationships/image" Target="media/image9.png"/><Relationship Id="rId12" Type="http://schemas.openxmlformats.org/officeDocument/2006/relationships/image" Target="media/image14.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20" Type="http://schemas.openxmlformats.org/officeDocument/2006/relationships/image" Target="media/image19.png"/><Relationship Id="rId1" Type="http://schemas.openxmlformats.org/officeDocument/2006/relationships/image" Target="media/image2.jpeg"/><Relationship Id="rId6" Type="http://schemas.openxmlformats.org/officeDocument/2006/relationships/image" Target="media/image8.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7.png"/><Relationship Id="rId19" Type="http://schemas.openxmlformats.org/officeDocument/2006/relationships/image" Target="media/image21.png"/><Relationship Id="rId4" Type="http://schemas.openxmlformats.org/officeDocument/2006/relationships/image" Target="media/image5.png"/><Relationship Id="rId9" Type="http://schemas.openxmlformats.org/officeDocument/2006/relationships/image" Target="media/image11.png"/><Relationship Id="rId14"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F1C03-E888-481D-B5FE-E2EF9FCD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2854</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Schembri</dc:creator>
  <cp:keywords/>
  <dc:description/>
  <cp:lastModifiedBy>Sandra Psaila</cp:lastModifiedBy>
  <cp:revision>2</cp:revision>
  <dcterms:created xsi:type="dcterms:W3CDTF">2024-07-26T11:45:00Z</dcterms:created>
  <dcterms:modified xsi:type="dcterms:W3CDTF">2024-07-26T11:45:00Z</dcterms:modified>
</cp:coreProperties>
</file>