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F72AAD" w14:textId="77777777" w:rsidR="00FD51CA" w:rsidRDefault="00FD51CA" w:rsidP="00FD51CA">
      <w:pPr>
        <w:pStyle w:val="BlockText"/>
        <w:ind w:left="0" w:right="12" w:firstLine="0"/>
        <w:jc w:val="center"/>
        <w:rPr>
          <w:rFonts w:ascii="Arial" w:hAnsi="Arial" w:cs="Arial"/>
          <w:b/>
          <w:i w:val="0"/>
          <w:sz w:val="28"/>
          <w:szCs w:val="28"/>
          <w:lang w:val="en-GB" w:eastAsia="lv-LV"/>
        </w:rPr>
      </w:pPr>
    </w:p>
    <w:p w14:paraId="712D0C0E" w14:textId="77777777" w:rsidR="00FD51CA" w:rsidRDefault="00FD51CA" w:rsidP="00FD51CA">
      <w:pPr>
        <w:pStyle w:val="BlockText"/>
        <w:ind w:left="0" w:right="12" w:firstLine="0"/>
        <w:jc w:val="center"/>
        <w:rPr>
          <w:rFonts w:ascii="Arial" w:hAnsi="Arial" w:cs="Arial"/>
          <w:b/>
          <w:i w:val="0"/>
          <w:sz w:val="28"/>
          <w:szCs w:val="28"/>
          <w:lang w:val="en-GB" w:eastAsia="lv-LV"/>
        </w:rPr>
      </w:pPr>
    </w:p>
    <w:p w14:paraId="683473CA" w14:textId="77777777" w:rsidR="00FD51CA" w:rsidRDefault="00FD51CA" w:rsidP="00FD51CA">
      <w:pPr>
        <w:pStyle w:val="BlockText"/>
        <w:ind w:left="0" w:right="12" w:firstLine="0"/>
        <w:jc w:val="center"/>
        <w:rPr>
          <w:rFonts w:ascii="Arial" w:hAnsi="Arial" w:cs="Arial"/>
          <w:b/>
          <w:i w:val="0"/>
          <w:sz w:val="28"/>
          <w:szCs w:val="28"/>
          <w:lang w:val="en-GB" w:eastAsia="lv-LV"/>
        </w:rPr>
      </w:pPr>
    </w:p>
    <w:p w14:paraId="3F4AEC37" w14:textId="1C7FB516" w:rsidR="00FD51CA" w:rsidRPr="005810C9" w:rsidRDefault="00FD51CA" w:rsidP="00FD51CA">
      <w:pPr>
        <w:pStyle w:val="BlockText"/>
        <w:ind w:left="0" w:right="12" w:firstLine="0"/>
        <w:jc w:val="center"/>
        <w:rPr>
          <w:rFonts w:ascii="Arial" w:hAnsi="Arial" w:cs="Arial"/>
          <w:b/>
          <w:i w:val="0"/>
          <w:sz w:val="28"/>
          <w:szCs w:val="28"/>
          <w:lang w:val="fr-CH" w:eastAsia="lv-LV"/>
        </w:rPr>
      </w:pPr>
      <w:r w:rsidRPr="005810C9">
        <w:rPr>
          <w:rFonts w:ascii="Arial" w:hAnsi="Arial" w:cs="Arial"/>
          <w:b/>
          <w:i w:val="0"/>
          <w:sz w:val="28"/>
          <w:szCs w:val="28"/>
          <w:lang w:val="fr-CH" w:eastAsia="lv-LV"/>
        </w:rPr>
        <w:t xml:space="preserve">Horizon </w:t>
      </w:r>
      <w:r w:rsidR="005C5465">
        <w:rPr>
          <w:rFonts w:ascii="Arial" w:hAnsi="Arial" w:cs="Arial"/>
          <w:b/>
          <w:i w:val="0"/>
          <w:sz w:val="28"/>
          <w:szCs w:val="28"/>
          <w:lang w:val="fr-CH" w:eastAsia="lv-LV"/>
        </w:rPr>
        <w:t>Europe</w:t>
      </w:r>
    </w:p>
    <w:p w14:paraId="3854E009" w14:textId="77777777" w:rsidR="00FD51CA" w:rsidRPr="005810C9" w:rsidRDefault="00FD51CA" w:rsidP="00FD51CA">
      <w:pPr>
        <w:pStyle w:val="BlockText"/>
        <w:ind w:left="0" w:right="12" w:firstLine="0"/>
        <w:jc w:val="center"/>
        <w:rPr>
          <w:rFonts w:ascii="Arial" w:hAnsi="Arial" w:cs="Arial"/>
          <w:b/>
          <w:i w:val="0"/>
          <w:sz w:val="28"/>
          <w:szCs w:val="28"/>
          <w:lang w:val="fr-CH" w:eastAsia="lv-LV"/>
        </w:rPr>
      </w:pPr>
      <w:r w:rsidRPr="005810C9">
        <w:rPr>
          <w:rFonts w:ascii="Arial" w:hAnsi="Arial" w:cs="Arial"/>
          <w:b/>
          <w:i w:val="0"/>
          <w:sz w:val="28"/>
          <w:szCs w:val="28"/>
          <w:lang w:val="fr-CH" w:eastAsia="lv-LV"/>
        </w:rPr>
        <w:t>Marie Sklodowska Curie Actions</w:t>
      </w:r>
    </w:p>
    <w:p w14:paraId="2B237BE2" w14:textId="77777777" w:rsidR="00FD51CA" w:rsidRDefault="00FD51CA" w:rsidP="00ED6207">
      <w:pPr>
        <w:pStyle w:val="BlockText"/>
        <w:ind w:left="0" w:right="12" w:firstLine="0"/>
        <w:jc w:val="center"/>
      </w:pPr>
      <w:r w:rsidRPr="005810C9">
        <w:rPr>
          <w:rFonts w:ascii="Arial" w:hAnsi="Arial" w:cs="Arial"/>
          <w:b/>
          <w:i w:val="0"/>
          <w:sz w:val="28"/>
          <w:szCs w:val="28"/>
          <w:lang w:val="fr-CH" w:eastAsia="lv-LV"/>
        </w:rPr>
        <w:t>PROFILE FORM</w:t>
      </w:r>
    </w:p>
    <w:tbl>
      <w:tblPr>
        <w:tblpPr w:leftFromText="141" w:rightFromText="141" w:vertAnchor="text" w:horzAnchor="margin" w:tblpXSpec="center" w:tblpY="432"/>
        <w:tblW w:w="56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25"/>
        <w:gridCol w:w="4690"/>
        <w:gridCol w:w="1903"/>
        <w:gridCol w:w="1804"/>
      </w:tblGrid>
      <w:tr w:rsidR="009126BA" w:rsidRPr="002B0B76" w14:paraId="5A86B0EE" w14:textId="77777777" w:rsidTr="00307137">
        <w:trPr>
          <w:trHeight w:val="839"/>
        </w:trPr>
        <w:tc>
          <w:tcPr>
            <w:tcW w:w="932" w:type="pct"/>
            <w:tcMar>
              <w:top w:w="28" w:type="dxa"/>
            </w:tcMar>
          </w:tcPr>
          <w:p w14:paraId="0B5452F0" w14:textId="77777777" w:rsidR="009126BA" w:rsidRPr="002B0B76" w:rsidRDefault="009126BA" w:rsidP="00307137">
            <w:pPr>
              <w:rPr>
                <w:rFonts w:ascii="Arial" w:hAnsi="Arial" w:cs="Arial"/>
                <w:b/>
                <w:color w:val="000000"/>
                <w:lang w:val="en-GB"/>
              </w:rPr>
            </w:pPr>
            <w:r w:rsidRPr="002B0B76">
              <w:rPr>
                <w:rFonts w:ascii="Arial" w:hAnsi="Arial" w:cs="Arial"/>
                <w:b/>
                <w:color w:val="000000"/>
                <w:lang w:val="en-GB"/>
              </w:rPr>
              <w:t xml:space="preserve">Organization Name / Department </w:t>
            </w:r>
          </w:p>
        </w:tc>
        <w:tc>
          <w:tcPr>
            <w:tcW w:w="2272" w:type="pct"/>
            <w:tcMar>
              <w:top w:w="28" w:type="dxa"/>
            </w:tcMar>
          </w:tcPr>
          <w:p w14:paraId="3CFE7FC1" w14:textId="6A5CFEE0" w:rsidR="002D730A" w:rsidRPr="002B0B76" w:rsidRDefault="00CD2529" w:rsidP="00307137">
            <w:pPr>
              <w:rPr>
                <w:rFonts w:ascii="Arial" w:hAnsi="Arial" w:cs="Arial"/>
                <w:color w:val="000000"/>
                <w:lang w:val="en-GB"/>
              </w:rPr>
            </w:pPr>
            <w:r>
              <w:rPr>
                <w:rFonts w:ascii="Arial" w:hAnsi="Arial" w:cs="Arial"/>
                <w:color w:val="000000"/>
                <w:lang w:val="en-GB"/>
              </w:rPr>
              <w:t>Ecostack Innovations</w:t>
            </w:r>
          </w:p>
        </w:tc>
        <w:tc>
          <w:tcPr>
            <w:tcW w:w="922" w:type="pct"/>
            <w:tcMar>
              <w:top w:w="28" w:type="dxa"/>
            </w:tcMar>
          </w:tcPr>
          <w:p w14:paraId="0A77DC4B" w14:textId="77777777" w:rsidR="009126BA" w:rsidRPr="002B0B76" w:rsidRDefault="009126BA" w:rsidP="00307137">
            <w:pPr>
              <w:rPr>
                <w:rFonts w:ascii="Arial" w:hAnsi="Arial" w:cs="Arial"/>
                <w:b/>
                <w:color w:val="000000"/>
                <w:lang w:val="en-GB"/>
              </w:rPr>
            </w:pPr>
            <w:r w:rsidRPr="002B0B76">
              <w:rPr>
                <w:rFonts w:ascii="Arial" w:hAnsi="Arial" w:cs="Arial"/>
                <w:b/>
                <w:color w:val="000000"/>
                <w:lang w:val="en-GB"/>
              </w:rPr>
              <w:t>Organization Short Name</w:t>
            </w:r>
          </w:p>
        </w:tc>
        <w:tc>
          <w:tcPr>
            <w:tcW w:w="874" w:type="pct"/>
            <w:tcMar>
              <w:top w:w="28" w:type="dxa"/>
            </w:tcMar>
          </w:tcPr>
          <w:p w14:paraId="334AE02B" w14:textId="3F717005" w:rsidR="009126BA" w:rsidRPr="002B0B76" w:rsidRDefault="00CD2529" w:rsidP="00307137">
            <w:pPr>
              <w:rPr>
                <w:rFonts w:ascii="Arial" w:hAnsi="Arial" w:cs="Arial"/>
                <w:color w:val="000000"/>
                <w:lang w:val="en-GB"/>
              </w:rPr>
            </w:pPr>
            <w:r>
              <w:rPr>
                <w:rFonts w:ascii="Arial" w:hAnsi="Arial" w:cs="Arial"/>
                <w:color w:val="000000"/>
                <w:lang w:val="en-GB"/>
              </w:rPr>
              <w:t>EcoINN</w:t>
            </w:r>
          </w:p>
        </w:tc>
      </w:tr>
      <w:tr w:rsidR="009126BA" w:rsidRPr="002B0B76" w14:paraId="36F93297" w14:textId="77777777" w:rsidTr="00307137">
        <w:trPr>
          <w:trHeight w:val="922"/>
        </w:trPr>
        <w:tc>
          <w:tcPr>
            <w:tcW w:w="932" w:type="pct"/>
            <w:tcMar>
              <w:top w:w="28" w:type="dxa"/>
            </w:tcMar>
            <w:vAlign w:val="center"/>
          </w:tcPr>
          <w:p w14:paraId="7C3E7618" w14:textId="77777777" w:rsidR="009126BA" w:rsidRPr="002B0B76" w:rsidRDefault="009126BA" w:rsidP="00307137">
            <w:pPr>
              <w:rPr>
                <w:rFonts w:ascii="Arial" w:hAnsi="Arial" w:cs="Arial"/>
                <w:b/>
                <w:color w:val="000000"/>
                <w:lang w:val="en-GB"/>
              </w:rPr>
            </w:pPr>
            <w:r w:rsidRPr="002B0B76">
              <w:rPr>
                <w:rFonts w:ascii="Arial" w:hAnsi="Arial" w:cs="Arial"/>
                <w:b/>
                <w:color w:val="000000"/>
                <w:lang w:val="en-GB"/>
              </w:rPr>
              <w:t>Organization Type</w:t>
            </w:r>
          </w:p>
        </w:tc>
        <w:tc>
          <w:tcPr>
            <w:tcW w:w="2272" w:type="pct"/>
            <w:tcMar>
              <w:top w:w="28" w:type="dxa"/>
            </w:tcMar>
          </w:tcPr>
          <w:p w14:paraId="03457C8B" w14:textId="77777777" w:rsidR="009126BA" w:rsidRPr="00ED6207" w:rsidRDefault="00674D51" w:rsidP="00307137">
            <w:pPr>
              <w:autoSpaceDE w:val="0"/>
              <w:autoSpaceDN w:val="0"/>
              <w:adjustRightInd w:val="0"/>
              <w:rPr>
                <w:rFonts w:ascii="Arial" w:hAnsi="Arial" w:cs="Arial"/>
                <w:color w:val="000000"/>
                <w:lang w:val="en-GB"/>
              </w:rPr>
            </w:pPr>
            <w:r w:rsidRPr="00ED6207">
              <w:rPr>
                <w:rFonts w:ascii="Arial" w:hAnsi="Arial" w:cs="Arial"/>
                <w:color w:val="000000"/>
                <w:lang w:val="en-GB"/>
              </w:rPr>
              <w:fldChar w:fldCharType="begin">
                <w:ffData>
                  <w:name w:val="Onay2"/>
                  <w:enabled/>
                  <w:calcOnExit w:val="0"/>
                  <w:checkBox>
                    <w:sizeAuto/>
                    <w:default w:val="0"/>
                  </w:checkBox>
                </w:ffData>
              </w:fldChar>
            </w:r>
            <w:r w:rsidRPr="00CD2529">
              <w:rPr>
                <w:rFonts w:ascii="Arial" w:hAnsi="Arial" w:cs="Arial"/>
                <w:color w:val="000000"/>
                <w:lang w:val="en-GB"/>
              </w:rPr>
              <w:instrText xml:space="preserve"> FORMCHECKBOX </w:instrText>
            </w:r>
            <w:r w:rsidR="0099147A">
              <w:rPr>
                <w:rFonts w:ascii="Arial" w:hAnsi="Arial" w:cs="Arial"/>
                <w:color w:val="000000"/>
                <w:lang w:val="en-GB"/>
              </w:rPr>
            </w:r>
            <w:r w:rsidR="0099147A">
              <w:rPr>
                <w:rFonts w:ascii="Arial" w:hAnsi="Arial" w:cs="Arial"/>
                <w:color w:val="000000"/>
                <w:lang w:val="en-GB"/>
              </w:rPr>
              <w:fldChar w:fldCharType="separate"/>
            </w:r>
            <w:r w:rsidRPr="00ED6207">
              <w:rPr>
                <w:rFonts w:ascii="Arial" w:hAnsi="Arial" w:cs="Arial"/>
                <w:color w:val="000000"/>
                <w:lang w:val="en-GB"/>
              </w:rPr>
              <w:fldChar w:fldCharType="end"/>
            </w:r>
            <w:r w:rsidRPr="00ED6207">
              <w:rPr>
                <w:rFonts w:ascii="Arial" w:hAnsi="Arial" w:cs="Arial"/>
                <w:color w:val="000000"/>
                <w:lang w:val="en-GB"/>
              </w:rPr>
              <w:t xml:space="preserve"> </w:t>
            </w:r>
            <w:r w:rsidR="009126BA" w:rsidRPr="00ED6207">
              <w:rPr>
                <w:rFonts w:ascii="Arial" w:hAnsi="Arial" w:cs="Arial"/>
                <w:color w:val="000000"/>
                <w:lang w:val="en-GB"/>
              </w:rPr>
              <w:t xml:space="preserve"> University</w:t>
            </w:r>
          </w:p>
          <w:p w14:paraId="1BC7A3DC" w14:textId="77777777" w:rsidR="009126BA" w:rsidRPr="00ED6207" w:rsidRDefault="003E4161" w:rsidP="00307137">
            <w:pPr>
              <w:autoSpaceDE w:val="0"/>
              <w:autoSpaceDN w:val="0"/>
              <w:adjustRightInd w:val="0"/>
              <w:rPr>
                <w:rFonts w:ascii="Arial" w:hAnsi="Arial" w:cs="Arial"/>
                <w:color w:val="000000"/>
                <w:lang w:val="en-GB"/>
              </w:rPr>
            </w:pPr>
            <w:r w:rsidRPr="00ED6207">
              <w:rPr>
                <w:rFonts w:ascii="Arial" w:hAnsi="Arial" w:cs="Arial"/>
                <w:color w:val="000000"/>
                <w:lang w:val="en-GB"/>
              </w:rPr>
              <w:fldChar w:fldCharType="begin">
                <w:ffData>
                  <w:name w:val="Onay2"/>
                  <w:enabled/>
                  <w:calcOnExit w:val="0"/>
                  <w:checkBox>
                    <w:sizeAuto/>
                    <w:default w:val="0"/>
                  </w:checkBox>
                </w:ffData>
              </w:fldChar>
            </w:r>
            <w:bookmarkStart w:id="0" w:name="Onay2"/>
            <w:r w:rsidR="009126BA" w:rsidRPr="00ED6207">
              <w:rPr>
                <w:rFonts w:ascii="Arial" w:hAnsi="Arial" w:cs="Arial"/>
                <w:color w:val="000000"/>
                <w:lang w:val="en-GB"/>
              </w:rPr>
              <w:instrText xml:space="preserve"> FORMCHECKBOX </w:instrText>
            </w:r>
            <w:r w:rsidR="0099147A">
              <w:rPr>
                <w:rFonts w:ascii="Arial" w:hAnsi="Arial" w:cs="Arial"/>
                <w:color w:val="000000"/>
                <w:lang w:val="en-GB"/>
              </w:rPr>
            </w:r>
            <w:r w:rsidR="0099147A">
              <w:rPr>
                <w:rFonts w:ascii="Arial" w:hAnsi="Arial" w:cs="Arial"/>
                <w:color w:val="000000"/>
                <w:lang w:val="en-GB"/>
              </w:rPr>
              <w:fldChar w:fldCharType="separate"/>
            </w:r>
            <w:r w:rsidRPr="00ED6207">
              <w:rPr>
                <w:rFonts w:ascii="Arial" w:hAnsi="Arial" w:cs="Arial"/>
                <w:color w:val="000000"/>
                <w:lang w:val="en-GB"/>
              </w:rPr>
              <w:fldChar w:fldCharType="end"/>
            </w:r>
            <w:bookmarkEnd w:id="0"/>
            <w:r w:rsidR="009126BA" w:rsidRPr="00ED6207">
              <w:rPr>
                <w:rFonts w:ascii="Arial" w:hAnsi="Arial" w:cs="Arial"/>
                <w:color w:val="000000"/>
                <w:lang w:val="en-GB"/>
              </w:rPr>
              <w:t xml:space="preserve"> Public Research Centre</w:t>
            </w:r>
          </w:p>
          <w:p w14:paraId="54E5EDB7" w14:textId="77777777" w:rsidR="009126BA" w:rsidRPr="00ED6207" w:rsidRDefault="003E4161" w:rsidP="00307137">
            <w:pPr>
              <w:autoSpaceDE w:val="0"/>
              <w:autoSpaceDN w:val="0"/>
              <w:adjustRightInd w:val="0"/>
              <w:rPr>
                <w:rFonts w:ascii="Arial" w:hAnsi="Arial" w:cs="Arial"/>
                <w:color w:val="000000"/>
                <w:lang w:val="en-GB"/>
              </w:rPr>
            </w:pPr>
            <w:r w:rsidRPr="00ED6207">
              <w:rPr>
                <w:rFonts w:ascii="Arial" w:hAnsi="Arial" w:cs="Arial"/>
                <w:color w:val="000000"/>
                <w:lang w:val="en-GB"/>
              </w:rPr>
              <w:fldChar w:fldCharType="begin">
                <w:ffData>
                  <w:name w:val="Onay2"/>
                  <w:enabled/>
                  <w:calcOnExit w:val="0"/>
                  <w:checkBox>
                    <w:sizeAuto/>
                    <w:default w:val="0"/>
                  </w:checkBox>
                </w:ffData>
              </w:fldChar>
            </w:r>
            <w:r w:rsidR="009126BA" w:rsidRPr="00ED6207">
              <w:rPr>
                <w:rFonts w:ascii="Arial" w:hAnsi="Arial" w:cs="Arial"/>
                <w:color w:val="000000"/>
                <w:lang w:val="en-GB"/>
              </w:rPr>
              <w:instrText xml:space="preserve"> FORMCHECKBOX </w:instrText>
            </w:r>
            <w:r w:rsidR="0099147A">
              <w:rPr>
                <w:rFonts w:ascii="Arial" w:hAnsi="Arial" w:cs="Arial"/>
                <w:color w:val="000000"/>
                <w:lang w:val="en-GB"/>
              </w:rPr>
            </w:r>
            <w:r w:rsidR="0099147A">
              <w:rPr>
                <w:rFonts w:ascii="Arial" w:hAnsi="Arial" w:cs="Arial"/>
                <w:color w:val="000000"/>
                <w:lang w:val="en-GB"/>
              </w:rPr>
              <w:fldChar w:fldCharType="separate"/>
            </w:r>
            <w:r w:rsidRPr="00ED6207">
              <w:rPr>
                <w:rFonts w:ascii="Arial" w:hAnsi="Arial" w:cs="Arial"/>
                <w:color w:val="000000"/>
                <w:lang w:val="en-GB"/>
              </w:rPr>
              <w:fldChar w:fldCharType="end"/>
            </w:r>
            <w:r w:rsidR="009126BA" w:rsidRPr="00ED6207">
              <w:rPr>
                <w:rFonts w:ascii="Arial" w:hAnsi="Arial" w:cs="Arial"/>
                <w:color w:val="000000"/>
                <w:lang w:val="en-GB"/>
              </w:rPr>
              <w:t xml:space="preserve"> Large Scale Enterprise</w:t>
            </w:r>
          </w:p>
          <w:p w14:paraId="13DD5834" w14:textId="7063DD96" w:rsidR="009126BA" w:rsidRPr="00ED6207" w:rsidRDefault="00CD2529" w:rsidP="00307137">
            <w:pPr>
              <w:autoSpaceDE w:val="0"/>
              <w:autoSpaceDN w:val="0"/>
              <w:adjustRightInd w:val="0"/>
              <w:rPr>
                <w:rFonts w:ascii="Arial" w:hAnsi="Arial" w:cs="Arial"/>
                <w:color w:val="000000"/>
                <w:lang w:val="en-GB"/>
              </w:rPr>
            </w:pPr>
            <w:r>
              <w:rPr>
                <w:rFonts w:ascii="Arial" w:hAnsi="Arial" w:cs="Arial"/>
                <w:color w:val="000000"/>
                <w:lang w:val="en-GB"/>
              </w:rPr>
              <w:fldChar w:fldCharType="begin">
                <w:ffData>
                  <w:name w:val=""/>
                  <w:enabled/>
                  <w:calcOnExit w:val="0"/>
                  <w:checkBox>
                    <w:sizeAuto/>
                    <w:default w:val="1"/>
                  </w:checkBox>
                </w:ffData>
              </w:fldChar>
            </w:r>
            <w:r w:rsidRPr="00CD2529">
              <w:rPr>
                <w:rFonts w:ascii="Arial" w:hAnsi="Arial" w:cs="Arial"/>
                <w:color w:val="000000"/>
                <w:lang w:val="en-GB"/>
              </w:rPr>
              <w:instrText xml:space="preserve"> FORMCHECKBOX </w:instrText>
            </w:r>
            <w:r w:rsidR="0099147A">
              <w:rPr>
                <w:rFonts w:ascii="Arial" w:hAnsi="Arial" w:cs="Arial"/>
                <w:color w:val="000000"/>
                <w:lang w:val="en-GB"/>
              </w:rPr>
            </w:r>
            <w:r w:rsidR="0099147A">
              <w:rPr>
                <w:rFonts w:ascii="Arial" w:hAnsi="Arial" w:cs="Arial"/>
                <w:color w:val="000000"/>
                <w:lang w:val="en-GB"/>
              </w:rPr>
              <w:fldChar w:fldCharType="separate"/>
            </w:r>
            <w:r>
              <w:rPr>
                <w:rFonts w:ascii="Arial" w:hAnsi="Arial" w:cs="Arial"/>
                <w:color w:val="000000"/>
                <w:lang w:val="en-GB"/>
              </w:rPr>
              <w:fldChar w:fldCharType="end"/>
            </w:r>
            <w:r w:rsidR="009126BA" w:rsidRPr="00ED6207">
              <w:rPr>
                <w:rFonts w:ascii="Arial" w:hAnsi="Arial" w:cs="Arial"/>
                <w:color w:val="000000"/>
                <w:lang w:val="en-GB"/>
              </w:rPr>
              <w:t xml:space="preserve"> Small and Medium Scale Enterprise</w:t>
            </w:r>
          </w:p>
        </w:tc>
        <w:tc>
          <w:tcPr>
            <w:tcW w:w="1796" w:type="pct"/>
            <w:gridSpan w:val="2"/>
            <w:tcMar>
              <w:top w:w="28" w:type="dxa"/>
            </w:tcMar>
          </w:tcPr>
          <w:p w14:paraId="2D8D8AC0" w14:textId="77777777" w:rsidR="009126BA" w:rsidRPr="00ED6207" w:rsidRDefault="003E4161" w:rsidP="00307137">
            <w:pPr>
              <w:autoSpaceDE w:val="0"/>
              <w:autoSpaceDN w:val="0"/>
              <w:adjustRightInd w:val="0"/>
              <w:rPr>
                <w:rFonts w:ascii="Arial" w:hAnsi="Arial" w:cs="Arial"/>
                <w:color w:val="000000"/>
                <w:lang w:val="en-GB"/>
              </w:rPr>
            </w:pPr>
            <w:r w:rsidRPr="00ED6207">
              <w:rPr>
                <w:rFonts w:ascii="Arial" w:hAnsi="Arial" w:cs="Arial"/>
                <w:color w:val="000000"/>
                <w:lang w:val="en-GB"/>
              </w:rPr>
              <w:fldChar w:fldCharType="begin">
                <w:ffData>
                  <w:name w:val="Onay2"/>
                  <w:enabled/>
                  <w:calcOnExit w:val="0"/>
                  <w:checkBox>
                    <w:sizeAuto/>
                    <w:default w:val="0"/>
                  </w:checkBox>
                </w:ffData>
              </w:fldChar>
            </w:r>
            <w:r w:rsidR="009126BA" w:rsidRPr="00ED6207">
              <w:rPr>
                <w:rFonts w:ascii="Arial" w:hAnsi="Arial" w:cs="Arial"/>
                <w:color w:val="000000"/>
                <w:lang w:val="en-GB"/>
              </w:rPr>
              <w:instrText xml:space="preserve"> FORMCHECKBOX </w:instrText>
            </w:r>
            <w:r w:rsidR="0099147A">
              <w:rPr>
                <w:rFonts w:ascii="Arial" w:hAnsi="Arial" w:cs="Arial"/>
                <w:color w:val="000000"/>
                <w:lang w:val="en-GB"/>
              </w:rPr>
            </w:r>
            <w:r w:rsidR="0099147A">
              <w:rPr>
                <w:rFonts w:ascii="Arial" w:hAnsi="Arial" w:cs="Arial"/>
                <w:color w:val="000000"/>
                <w:lang w:val="en-GB"/>
              </w:rPr>
              <w:fldChar w:fldCharType="separate"/>
            </w:r>
            <w:r w:rsidRPr="00ED6207">
              <w:rPr>
                <w:rFonts w:ascii="Arial" w:hAnsi="Arial" w:cs="Arial"/>
                <w:color w:val="000000"/>
                <w:lang w:val="en-GB"/>
              </w:rPr>
              <w:fldChar w:fldCharType="end"/>
            </w:r>
            <w:r w:rsidR="009126BA" w:rsidRPr="00ED6207">
              <w:rPr>
                <w:rFonts w:ascii="Arial" w:hAnsi="Arial" w:cs="Arial"/>
                <w:color w:val="000000"/>
                <w:lang w:val="en-GB"/>
              </w:rPr>
              <w:t xml:space="preserve"> Public Body</w:t>
            </w:r>
          </w:p>
          <w:p w14:paraId="2A10A2A5" w14:textId="77777777" w:rsidR="009126BA" w:rsidRPr="00ED6207" w:rsidRDefault="003E4161" w:rsidP="00307137">
            <w:pPr>
              <w:autoSpaceDE w:val="0"/>
              <w:autoSpaceDN w:val="0"/>
              <w:adjustRightInd w:val="0"/>
              <w:rPr>
                <w:rFonts w:ascii="Arial" w:hAnsi="Arial" w:cs="Arial"/>
                <w:color w:val="000000"/>
                <w:lang w:val="en-GB"/>
              </w:rPr>
            </w:pPr>
            <w:r w:rsidRPr="00ED6207">
              <w:rPr>
                <w:rFonts w:ascii="Arial" w:hAnsi="Arial" w:cs="Arial"/>
                <w:color w:val="000000"/>
                <w:lang w:val="en-GB"/>
              </w:rPr>
              <w:fldChar w:fldCharType="begin">
                <w:ffData>
                  <w:name w:val="Onay2"/>
                  <w:enabled/>
                  <w:calcOnExit w:val="0"/>
                  <w:checkBox>
                    <w:sizeAuto/>
                    <w:default w:val="0"/>
                  </w:checkBox>
                </w:ffData>
              </w:fldChar>
            </w:r>
            <w:r w:rsidR="009126BA" w:rsidRPr="00ED6207">
              <w:rPr>
                <w:rFonts w:ascii="Arial" w:hAnsi="Arial" w:cs="Arial"/>
                <w:color w:val="000000"/>
                <w:lang w:val="en-GB"/>
              </w:rPr>
              <w:instrText xml:space="preserve"> FORMCHECKBOX </w:instrText>
            </w:r>
            <w:r w:rsidR="0099147A">
              <w:rPr>
                <w:rFonts w:ascii="Arial" w:hAnsi="Arial" w:cs="Arial"/>
                <w:color w:val="000000"/>
                <w:lang w:val="en-GB"/>
              </w:rPr>
            </w:r>
            <w:r w:rsidR="0099147A">
              <w:rPr>
                <w:rFonts w:ascii="Arial" w:hAnsi="Arial" w:cs="Arial"/>
                <w:color w:val="000000"/>
                <w:lang w:val="en-GB"/>
              </w:rPr>
              <w:fldChar w:fldCharType="separate"/>
            </w:r>
            <w:r w:rsidRPr="00ED6207">
              <w:rPr>
                <w:rFonts w:ascii="Arial" w:hAnsi="Arial" w:cs="Arial"/>
                <w:color w:val="000000"/>
                <w:lang w:val="en-GB"/>
              </w:rPr>
              <w:fldChar w:fldCharType="end"/>
            </w:r>
            <w:r w:rsidR="009126BA" w:rsidRPr="00ED6207">
              <w:rPr>
                <w:rFonts w:ascii="Arial" w:hAnsi="Arial" w:cs="Arial"/>
                <w:color w:val="000000"/>
                <w:lang w:val="en-GB"/>
              </w:rPr>
              <w:t xml:space="preserve"> International NGO</w:t>
            </w:r>
          </w:p>
          <w:p w14:paraId="5B3C64F0" w14:textId="77777777" w:rsidR="009126BA" w:rsidRPr="00ED6207" w:rsidRDefault="003E4161" w:rsidP="00307137">
            <w:pPr>
              <w:autoSpaceDE w:val="0"/>
              <w:autoSpaceDN w:val="0"/>
              <w:adjustRightInd w:val="0"/>
              <w:rPr>
                <w:rFonts w:ascii="Arial" w:hAnsi="Arial" w:cs="Arial"/>
                <w:color w:val="000000"/>
                <w:lang w:val="en-GB"/>
              </w:rPr>
            </w:pPr>
            <w:r w:rsidRPr="00ED6207">
              <w:rPr>
                <w:rFonts w:ascii="Arial" w:hAnsi="Arial" w:cs="Arial"/>
                <w:color w:val="000000"/>
                <w:lang w:val="en-GB"/>
              </w:rPr>
              <w:fldChar w:fldCharType="begin">
                <w:ffData>
                  <w:name w:val="Onay2"/>
                  <w:enabled/>
                  <w:calcOnExit w:val="0"/>
                  <w:checkBox>
                    <w:sizeAuto/>
                    <w:default w:val="0"/>
                  </w:checkBox>
                </w:ffData>
              </w:fldChar>
            </w:r>
            <w:r w:rsidR="009126BA" w:rsidRPr="00ED6207">
              <w:rPr>
                <w:rFonts w:ascii="Arial" w:hAnsi="Arial" w:cs="Arial"/>
                <w:color w:val="000000"/>
                <w:lang w:val="en-GB"/>
              </w:rPr>
              <w:instrText xml:space="preserve"> FORMCHECKBOX </w:instrText>
            </w:r>
            <w:r w:rsidR="0099147A">
              <w:rPr>
                <w:rFonts w:ascii="Arial" w:hAnsi="Arial" w:cs="Arial"/>
                <w:color w:val="000000"/>
                <w:lang w:val="en-GB"/>
              </w:rPr>
            </w:r>
            <w:r w:rsidR="0099147A">
              <w:rPr>
                <w:rFonts w:ascii="Arial" w:hAnsi="Arial" w:cs="Arial"/>
                <w:color w:val="000000"/>
                <w:lang w:val="en-GB"/>
              </w:rPr>
              <w:fldChar w:fldCharType="separate"/>
            </w:r>
            <w:r w:rsidRPr="00ED6207">
              <w:rPr>
                <w:rFonts w:ascii="Arial" w:hAnsi="Arial" w:cs="Arial"/>
                <w:color w:val="000000"/>
                <w:lang w:val="en-GB"/>
              </w:rPr>
              <w:fldChar w:fldCharType="end"/>
            </w:r>
            <w:r w:rsidR="009126BA" w:rsidRPr="00ED6207">
              <w:rPr>
                <w:rFonts w:ascii="Arial" w:hAnsi="Arial" w:cs="Arial"/>
                <w:color w:val="000000"/>
                <w:lang w:val="en-GB"/>
              </w:rPr>
              <w:t xml:space="preserve"> National NGO</w:t>
            </w:r>
          </w:p>
        </w:tc>
      </w:tr>
      <w:tr w:rsidR="009126BA" w:rsidRPr="002B0B76" w14:paraId="2828FF44" w14:textId="77777777" w:rsidTr="005810C9">
        <w:trPr>
          <w:trHeight w:val="2080"/>
        </w:trPr>
        <w:tc>
          <w:tcPr>
            <w:tcW w:w="932" w:type="pct"/>
            <w:tcMar>
              <w:top w:w="28" w:type="dxa"/>
            </w:tcMar>
            <w:vAlign w:val="center"/>
          </w:tcPr>
          <w:p w14:paraId="111697CF" w14:textId="77777777" w:rsidR="009126BA" w:rsidRPr="002B0B76" w:rsidRDefault="009126BA" w:rsidP="00307137">
            <w:pPr>
              <w:rPr>
                <w:rFonts w:ascii="Arial" w:hAnsi="Arial" w:cs="Arial"/>
                <w:b/>
                <w:color w:val="000000"/>
                <w:lang w:val="en-GB"/>
              </w:rPr>
            </w:pPr>
            <w:r w:rsidRPr="002B0B76">
              <w:rPr>
                <w:rFonts w:ascii="Arial" w:hAnsi="Arial" w:cs="Arial"/>
                <w:b/>
                <w:color w:val="000000"/>
                <w:lang w:val="en-GB"/>
              </w:rPr>
              <w:t>Research Fields</w:t>
            </w:r>
          </w:p>
        </w:tc>
        <w:tc>
          <w:tcPr>
            <w:tcW w:w="2272" w:type="pct"/>
            <w:tcMar>
              <w:top w:w="28" w:type="dxa"/>
            </w:tcMar>
          </w:tcPr>
          <w:p w14:paraId="2ACAA895" w14:textId="77777777" w:rsidR="009126BA" w:rsidRPr="00ED6207" w:rsidRDefault="003E4161" w:rsidP="00307137">
            <w:pPr>
              <w:autoSpaceDE w:val="0"/>
              <w:autoSpaceDN w:val="0"/>
              <w:adjustRightInd w:val="0"/>
              <w:rPr>
                <w:rFonts w:ascii="Arial" w:hAnsi="Arial" w:cs="Arial"/>
                <w:b/>
                <w:bCs/>
                <w:color w:val="000000"/>
                <w:lang w:eastAsia="tr-TR"/>
              </w:rPr>
            </w:pPr>
            <w:r w:rsidRPr="00ED6207">
              <w:rPr>
                <w:rFonts w:ascii="Arial" w:hAnsi="Arial" w:cs="Arial"/>
                <w:color w:val="000000"/>
                <w:lang w:val="en-GB"/>
              </w:rPr>
              <w:fldChar w:fldCharType="begin">
                <w:ffData>
                  <w:name w:val="Onay2"/>
                  <w:enabled/>
                  <w:calcOnExit w:val="0"/>
                  <w:checkBox>
                    <w:sizeAuto/>
                    <w:default w:val="0"/>
                  </w:checkBox>
                </w:ffData>
              </w:fldChar>
            </w:r>
            <w:r w:rsidR="009126BA" w:rsidRPr="00ED6207">
              <w:rPr>
                <w:rFonts w:ascii="Arial" w:hAnsi="Arial" w:cs="Arial"/>
                <w:color w:val="000000"/>
                <w:lang w:val="en-GB"/>
              </w:rPr>
              <w:instrText xml:space="preserve"> FORMCHECKBOX </w:instrText>
            </w:r>
            <w:r w:rsidR="0099147A">
              <w:rPr>
                <w:rFonts w:ascii="Arial" w:hAnsi="Arial" w:cs="Arial"/>
                <w:color w:val="000000"/>
                <w:lang w:val="en-GB"/>
              </w:rPr>
            </w:r>
            <w:r w:rsidR="0099147A">
              <w:rPr>
                <w:rFonts w:ascii="Arial" w:hAnsi="Arial" w:cs="Arial"/>
                <w:color w:val="000000"/>
                <w:lang w:val="en-GB"/>
              </w:rPr>
              <w:fldChar w:fldCharType="separate"/>
            </w:r>
            <w:r w:rsidRPr="00ED6207">
              <w:rPr>
                <w:rFonts w:ascii="Arial" w:hAnsi="Arial" w:cs="Arial"/>
                <w:color w:val="000000"/>
                <w:lang w:val="en-GB"/>
              </w:rPr>
              <w:fldChar w:fldCharType="end"/>
            </w:r>
            <w:r w:rsidR="009126BA" w:rsidRPr="00ED6207">
              <w:rPr>
                <w:rFonts w:ascii="Arial" w:hAnsi="Arial" w:cs="Arial"/>
                <w:color w:val="000000"/>
                <w:lang w:val="en-GB"/>
              </w:rPr>
              <w:t xml:space="preserve"> </w:t>
            </w:r>
            <w:r w:rsidR="009126BA" w:rsidRPr="00ED6207">
              <w:rPr>
                <w:rFonts w:ascii="Arial" w:hAnsi="Arial" w:cs="Arial"/>
                <w:color w:val="000000"/>
                <w:lang w:eastAsia="tr-TR"/>
              </w:rPr>
              <w:t xml:space="preserve">Chemistry </w:t>
            </w:r>
            <w:r w:rsidR="009126BA" w:rsidRPr="00ED6207">
              <w:rPr>
                <w:rFonts w:ascii="Arial" w:hAnsi="Arial" w:cs="Arial"/>
                <w:b/>
                <w:bCs/>
                <w:color w:val="000000"/>
                <w:lang w:eastAsia="tr-TR"/>
              </w:rPr>
              <w:t>CHE</w:t>
            </w:r>
          </w:p>
          <w:p w14:paraId="3BB22170" w14:textId="77777777" w:rsidR="009126BA" w:rsidRPr="00ED6207" w:rsidRDefault="00674D51" w:rsidP="00307137">
            <w:pPr>
              <w:autoSpaceDE w:val="0"/>
              <w:autoSpaceDN w:val="0"/>
              <w:adjustRightInd w:val="0"/>
              <w:rPr>
                <w:rFonts w:ascii="Arial" w:hAnsi="Arial" w:cs="Arial"/>
                <w:b/>
                <w:bCs/>
                <w:color w:val="000000"/>
                <w:lang w:eastAsia="tr-TR"/>
              </w:rPr>
            </w:pPr>
            <w:r w:rsidRPr="00ED6207">
              <w:rPr>
                <w:rFonts w:ascii="Arial" w:hAnsi="Arial" w:cs="Arial"/>
                <w:color w:val="000000"/>
                <w:lang w:val="en-GB"/>
              </w:rPr>
              <w:fldChar w:fldCharType="begin">
                <w:ffData>
                  <w:name w:val="Onay2"/>
                  <w:enabled/>
                  <w:calcOnExit w:val="0"/>
                  <w:checkBox>
                    <w:sizeAuto/>
                    <w:default w:val="0"/>
                  </w:checkBox>
                </w:ffData>
              </w:fldChar>
            </w:r>
            <w:r w:rsidRPr="00ED6207">
              <w:rPr>
                <w:rFonts w:ascii="Arial" w:hAnsi="Arial" w:cs="Arial"/>
                <w:color w:val="000000"/>
                <w:lang w:val="en-GB"/>
              </w:rPr>
              <w:instrText xml:space="preserve"> FORMCHECKBOX </w:instrText>
            </w:r>
            <w:r w:rsidR="0099147A">
              <w:rPr>
                <w:rFonts w:ascii="Arial" w:hAnsi="Arial" w:cs="Arial"/>
                <w:color w:val="000000"/>
                <w:lang w:val="en-GB"/>
              </w:rPr>
            </w:r>
            <w:r w:rsidR="0099147A">
              <w:rPr>
                <w:rFonts w:ascii="Arial" w:hAnsi="Arial" w:cs="Arial"/>
                <w:color w:val="000000"/>
                <w:lang w:val="en-GB"/>
              </w:rPr>
              <w:fldChar w:fldCharType="separate"/>
            </w:r>
            <w:r w:rsidRPr="00ED6207">
              <w:rPr>
                <w:rFonts w:ascii="Arial" w:hAnsi="Arial" w:cs="Arial"/>
                <w:color w:val="000000"/>
                <w:lang w:val="en-GB"/>
              </w:rPr>
              <w:fldChar w:fldCharType="end"/>
            </w:r>
            <w:r w:rsidRPr="00ED6207">
              <w:rPr>
                <w:rFonts w:ascii="Arial" w:hAnsi="Arial" w:cs="Arial"/>
                <w:color w:val="000000"/>
                <w:lang w:val="en-GB"/>
              </w:rPr>
              <w:t xml:space="preserve"> </w:t>
            </w:r>
            <w:r w:rsidR="009126BA" w:rsidRPr="00ED6207">
              <w:rPr>
                <w:rFonts w:ascii="Arial" w:hAnsi="Arial" w:cs="Arial"/>
                <w:color w:val="000000"/>
                <w:lang w:val="en-GB"/>
              </w:rPr>
              <w:t xml:space="preserve"> </w:t>
            </w:r>
            <w:r w:rsidR="009126BA" w:rsidRPr="00ED6207">
              <w:rPr>
                <w:rFonts w:ascii="Arial" w:hAnsi="Arial" w:cs="Arial"/>
                <w:color w:val="000000"/>
                <w:lang w:eastAsia="tr-TR"/>
              </w:rPr>
              <w:t xml:space="preserve">Social and Human Sciences </w:t>
            </w:r>
            <w:r w:rsidR="009126BA" w:rsidRPr="00ED6207">
              <w:rPr>
                <w:rFonts w:ascii="Arial" w:hAnsi="Arial" w:cs="Arial"/>
                <w:b/>
                <w:bCs/>
                <w:color w:val="000000"/>
                <w:lang w:eastAsia="tr-TR"/>
              </w:rPr>
              <w:t>SOC</w:t>
            </w:r>
          </w:p>
          <w:p w14:paraId="3BB9A034" w14:textId="77777777" w:rsidR="009126BA" w:rsidRPr="00ED6207" w:rsidRDefault="003E4161" w:rsidP="00307137">
            <w:pPr>
              <w:autoSpaceDE w:val="0"/>
              <w:autoSpaceDN w:val="0"/>
              <w:adjustRightInd w:val="0"/>
              <w:rPr>
                <w:rFonts w:ascii="Arial" w:hAnsi="Arial" w:cs="Arial"/>
                <w:b/>
                <w:bCs/>
                <w:color w:val="000000"/>
                <w:lang w:eastAsia="tr-TR"/>
              </w:rPr>
            </w:pPr>
            <w:r w:rsidRPr="00ED6207">
              <w:rPr>
                <w:rFonts w:ascii="Arial" w:hAnsi="Arial" w:cs="Arial"/>
                <w:color w:val="000000"/>
                <w:lang w:val="en-GB"/>
              </w:rPr>
              <w:fldChar w:fldCharType="begin">
                <w:ffData>
                  <w:name w:val="Onay2"/>
                  <w:enabled/>
                  <w:calcOnExit w:val="0"/>
                  <w:checkBox>
                    <w:sizeAuto/>
                    <w:default w:val="0"/>
                  </w:checkBox>
                </w:ffData>
              </w:fldChar>
            </w:r>
            <w:r w:rsidR="009126BA" w:rsidRPr="00ED6207">
              <w:rPr>
                <w:rFonts w:ascii="Arial" w:hAnsi="Arial" w:cs="Arial"/>
                <w:color w:val="000000"/>
                <w:lang w:val="en-GB"/>
              </w:rPr>
              <w:instrText xml:space="preserve"> FORMCHECKBOX </w:instrText>
            </w:r>
            <w:r w:rsidR="0099147A">
              <w:rPr>
                <w:rFonts w:ascii="Arial" w:hAnsi="Arial" w:cs="Arial"/>
                <w:color w:val="000000"/>
                <w:lang w:val="en-GB"/>
              </w:rPr>
            </w:r>
            <w:r w:rsidR="0099147A">
              <w:rPr>
                <w:rFonts w:ascii="Arial" w:hAnsi="Arial" w:cs="Arial"/>
                <w:color w:val="000000"/>
                <w:lang w:val="en-GB"/>
              </w:rPr>
              <w:fldChar w:fldCharType="separate"/>
            </w:r>
            <w:r w:rsidRPr="00ED6207">
              <w:rPr>
                <w:rFonts w:ascii="Arial" w:hAnsi="Arial" w:cs="Arial"/>
                <w:color w:val="000000"/>
                <w:lang w:val="en-GB"/>
              </w:rPr>
              <w:fldChar w:fldCharType="end"/>
            </w:r>
            <w:r w:rsidR="009126BA" w:rsidRPr="00ED6207">
              <w:rPr>
                <w:rFonts w:ascii="Arial" w:hAnsi="Arial" w:cs="Arial"/>
                <w:color w:val="000000"/>
                <w:lang w:val="en-GB"/>
              </w:rPr>
              <w:t xml:space="preserve"> </w:t>
            </w:r>
            <w:r w:rsidR="009126BA" w:rsidRPr="00ED6207">
              <w:rPr>
                <w:rFonts w:ascii="Arial" w:hAnsi="Arial" w:cs="Arial"/>
                <w:color w:val="000000"/>
                <w:lang w:eastAsia="tr-TR"/>
              </w:rPr>
              <w:t xml:space="preserve">Economic Sciences </w:t>
            </w:r>
            <w:r w:rsidR="009126BA" w:rsidRPr="00ED6207">
              <w:rPr>
                <w:rFonts w:ascii="Arial" w:hAnsi="Arial" w:cs="Arial"/>
                <w:b/>
                <w:bCs/>
                <w:color w:val="000000"/>
                <w:lang w:eastAsia="tr-TR"/>
              </w:rPr>
              <w:t>ECO</w:t>
            </w:r>
          </w:p>
          <w:p w14:paraId="5B43AE8D" w14:textId="77777777" w:rsidR="009126BA" w:rsidRPr="00ED6207" w:rsidRDefault="002D730A" w:rsidP="00307137">
            <w:pPr>
              <w:autoSpaceDE w:val="0"/>
              <w:autoSpaceDN w:val="0"/>
              <w:adjustRightInd w:val="0"/>
              <w:rPr>
                <w:rFonts w:ascii="Arial" w:hAnsi="Arial" w:cs="Arial"/>
                <w:b/>
                <w:bCs/>
                <w:color w:val="000000"/>
                <w:lang w:eastAsia="tr-TR"/>
              </w:rPr>
            </w:pPr>
            <w:r w:rsidRPr="00ED6207">
              <w:rPr>
                <w:rFonts w:ascii="Arial" w:hAnsi="Arial" w:cs="Arial"/>
                <w:color w:val="000000"/>
                <w:lang w:val="en-GB"/>
              </w:rPr>
              <w:fldChar w:fldCharType="begin">
                <w:ffData>
                  <w:name w:val=""/>
                  <w:enabled w:val="0"/>
                  <w:calcOnExit w:val="0"/>
                  <w:checkBox>
                    <w:sizeAuto/>
                    <w:default w:val="0"/>
                  </w:checkBox>
                </w:ffData>
              </w:fldChar>
            </w:r>
            <w:r w:rsidRPr="00ED6207">
              <w:rPr>
                <w:rFonts w:ascii="Arial" w:hAnsi="Arial" w:cs="Arial"/>
                <w:color w:val="000000"/>
                <w:lang w:val="en-GB"/>
              </w:rPr>
              <w:instrText xml:space="preserve"> FORMCHECKBOX </w:instrText>
            </w:r>
            <w:r w:rsidR="0099147A">
              <w:rPr>
                <w:rFonts w:ascii="Arial" w:hAnsi="Arial" w:cs="Arial"/>
                <w:color w:val="000000"/>
                <w:lang w:val="en-GB"/>
              </w:rPr>
            </w:r>
            <w:r w:rsidR="0099147A">
              <w:rPr>
                <w:rFonts w:ascii="Arial" w:hAnsi="Arial" w:cs="Arial"/>
                <w:color w:val="000000"/>
                <w:lang w:val="en-GB"/>
              </w:rPr>
              <w:fldChar w:fldCharType="separate"/>
            </w:r>
            <w:r w:rsidRPr="00ED6207">
              <w:rPr>
                <w:rFonts w:ascii="Arial" w:hAnsi="Arial" w:cs="Arial"/>
                <w:color w:val="000000"/>
                <w:lang w:val="en-GB"/>
              </w:rPr>
              <w:fldChar w:fldCharType="end"/>
            </w:r>
            <w:r w:rsidR="009126BA" w:rsidRPr="00ED6207">
              <w:rPr>
                <w:rFonts w:ascii="Arial" w:hAnsi="Arial" w:cs="Arial"/>
                <w:color w:val="000000"/>
                <w:lang w:val="en-GB"/>
              </w:rPr>
              <w:t xml:space="preserve"> </w:t>
            </w:r>
            <w:r w:rsidR="009126BA" w:rsidRPr="00ED6207">
              <w:rPr>
                <w:rFonts w:ascii="Arial" w:hAnsi="Arial" w:cs="Arial"/>
                <w:color w:val="000000"/>
                <w:lang w:eastAsia="tr-TR"/>
              </w:rPr>
              <w:t xml:space="preserve">Information Science and Engineering </w:t>
            </w:r>
            <w:r w:rsidR="009126BA" w:rsidRPr="00ED6207">
              <w:rPr>
                <w:rFonts w:ascii="Arial" w:hAnsi="Arial" w:cs="Arial"/>
                <w:b/>
                <w:bCs/>
                <w:color w:val="000000"/>
                <w:lang w:eastAsia="tr-TR"/>
              </w:rPr>
              <w:t>ENG</w:t>
            </w:r>
          </w:p>
          <w:p w14:paraId="4E8C31E3" w14:textId="05058F71" w:rsidR="009126BA" w:rsidRPr="00ED6207" w:rsidRDefault="00CD2529" w:rsidP="00307137">
            <w:pPr>
              <w:autoSpaceDE w:val="0"/>
              <w:autoSpaceDN w:val="0"/>
              <w:adjustRightInd w:val="0"/>
              <w:rPr>
                <w:rFonts w:ascii="Arial" w:hAnsi="Arial" w:cs="Arial"/>
                <w:b/>
                <w:bCs/>
                <w:color w:val="000000"/>
                <w:lang w:eastAsia="tr-TR"/>
              </w:rPr>
            </w:pPr>
            <w:r>
              <w:rPr>
                <w:rFonts w:ascii="Arial" w:hAnsi="Arial" w:cs="Arial"/>
                <w:color w:val="000000"/>
                <w:lang w:val="en-GB"/>
              </w:rPr>
              <w:fldChar w:fldCharType="begin">
                <w:ffData>
                  <w:name w:val=""/>
                  <w:enabled/>
                  <w:calcOnExit w:val="0"/>
                  <w:checkBox>
                    <w:sizeAuto/>
                    <w:default w:val="1"/>
                  </w:checkBox>
                </w:ffData>
              </w:fldChar>
            </w:r>
            <w:r w:rsidRPr="00CD2529">
              <w:rPr>
                <w:rFonts w:ascii="Arial" w:hAnsi="Arial" w:cs="Arial"/>
                <w:color w:val="000000"/>
                <w:lang w:val="en-GB"/>
              </w:rPr>
              <w:instrText xml:space="preserve"> FORMCHECKBOX </w:instrText>
            </w:r>
            <w:r w:rsidR="0099147A">
              <w:rPr>
                <w:rFonts w:ascii="Arial" w:hAnsi="Arial" w:cs="Arial"/>
                <w:color w:val="000000"/>
                <w:lang w:val="en-GB"/>
              </w:rPr>
            </w:r>
            <w:r w:rsidR="0099147A">
              <w:rPr>
                <w:rFonts w:ascii="Arial" w:hAnsi="Arial" w:cs="Arial"/>
                <w:color w:val="000000"/>
                <w:lang w:val="en-GB"/>
              </w:rPr>
              <w:fldChar w:fldCharType="separate"/>
            </w:r>
            <w:r>
              <w:rPr>
                <w:rFonts w:ascii="Arial" w:hAnsi="Arial" w:cs="Arial"/>
                <w:color w:val="000000"/>
                <w:lang w:val="en-GB"/>
              </w:rPr>
              <w:fldChar w:fldCharType="end"/>
            </w:r>
            <w:r w:rsidR="009126BA" w:rsidRPr="00ED6207">
              <w:rPr>
                <w:rFonts w:ascii="Arial" w:hAnsi="Arial" w:cs="Arial"/>
                <w:color w:val="000000"/>
                <w:lang w:val="en-GB"/>
              </w:rPr>
              <w:t xml:space="preserve"> </w:t>
            </w:r>
            <w:r w:rsidR="009126BA" w:rsidRPr="00ED6207">
              <w:rPr>
                <w:rFonts w:ascii="Arial" w:hAnsi="Arial" w:cs="Arial"/>
                <w:color w:val="000000"/>
                <w:lang w:eastAsia="tr-TR"/>
              </w:rPr>
              <w:t xml:space="preserve">Environment and Geosciences </w:t>
            </w:r>
            <w:r w:rsidR="009126BA" w:rsidRPr="00ED6207">
              <w:rPr>
                <w:rFonts w:ascii="Arial" w:hAnsi="Arial" w:cs="Arial"/>
                <w:b/>
                <w:bCs/>
                <w:color w:val="000000"/>
                <w:lang w:eastAsia="tr-TR"/>
              </w:rPr>
              <w:t>ENV</w:t>
            </w:r>
          </w:p>
          <w:p w14:paraId="7362A30F" w14:textId="77777777" w:rsidR="009126BA" w:rsidRPr="00ED6207" w:rsidRDefault="003E4161" w:rsidP="00307137">
            <w:pPr>
              <w:autoSpaceDE w:val="0"/>
              <w:autoSpaceDN w:val="0"/>
              <w:adjustRightInd w:val="0"/>
              <w:rPr>
                <w:rFonts w:ascii="Arial" w:hAnsi="Arial" w:cs="Arial"/>
                <w:b/>
                <w:bCs/>
                <w:color w:val="000000"/>
                <w:lang w:eastAsia="tr-TR"/>
              </w:rPr>
            </w:pPr>
            <w:r w:rsidRPr="00ED6207">
              <w:rPr>
                <w:rFonts w:ascii="Arial" w:hAnsi="Arial" w:cs="Arial"/>
                <w:color w:val="000000"/>
                <w:lang w:val="en-GB"/>
              </w:rPr>
              <w:fldChar w:fldCharType="begin">
                <w:ffData>
                  <w:name w:val="Onay2"/>
                  <w:enabled/>
                  <w:calcOnExit w:val="0"/>
                  <w:checkBox>
                    <w:sizeAuto/>
                    <w:default w:val="0"/>
                  </w:checkBox>
                </w:ffData>
              </w:fldChar>
            </w:r>
            <w:r w:rsidR="009126BA" w:rsidRPr="00ED6207">
              <w:rPr>
                <w:rFonts w:ascii="Arial" w:hAnsi="Arial" w:cs="Arial"/>
                <w:color w:val="000000"/>
                <w:lang w:val="en-GB"/>
              </w:rPr>
              <w:instrText xml:space="preserve"> FORMCHECKBOX </w:instrText>
            </w:r>
            <w:r w:rsidR="0099147A">
              <w:rPr>
                <w:rFonts w:ascii="Arial" w:hAnsi="Arial" w:cs="Arial"/>
                <w:color w:val="000000"/>
                <w:lang w:val="en-GB"/>
              </w:rPr>
            </w:r>
            <w:r w:rsidR="0099147A">
              <w:rPr>
                <w:rFonts w:ascii="Arial" w:hAnsi="Arial" w:cs="Arial"/>
                <w:color w:val="000000"/>
                <w:lang w:val="en-GB"/>
              </w:rPr>
              <w:fldChar w:fldCharType="separate"/>
            </w:r>
            <w:r w:rsidRPr="00ED6207">
              <w:rPr>
                <w:rFonts w:ascii="Arial" w:hAnsi="Arial" w:cs="Arial"/>
                <w:color w:val="000000"/>
                <w:lang w:val="en-GB"/>
              </w:rPr>
              <w:fldChar w:fldCharType="end"/>
            </w:r>
            <w:r w:rsidR="009126BA" w:rsidRPr="00ED6207">
              <w:rPr>
                <w:rFonts w:ascii="Arial" w:hAnsi="Arial" w:cs="Arial"/>
                <w:color w:val="000000"/>
                <w:lang w:val="en-GB"/>
              </w:rPr>
              <w:t xml:space="preserve"> </w:t>
            </w:r>
            <w:r w:rsidR="009126BA" w:rsidRPr="00ED6207">
              <w:rPr>
                <w:rFonts w:ascii="Arial" w:hAnsi="Arial" w:cs="Arial"/>
                <w:color w:val="000000"/>
                <w:lang w:eastAsia="tr-TR"/>
              </w:rPr>
              <w:t xml:space="preserve">Life Sciences </w:t>
            </w:r>
            <w:r w:rsidR="009126BA" w:rsidRPr="00ED6207">
              <w:rPr>
                <w:rFonts w:ascii="Arial" w:hAnsi="Arial" w:cs="Arial"/>
                <w:b/>
                <w:bCs/>
                <w:color w:val="000000"/>
                <w:lang w:eastAsia="tr-TR"/>
              </w:rPr>
              <w:t>LIF</w:t>
            </w:r>
          </w:p>
          <w:p w14:paraId="2A166F3C" w14:textId="77777777" w:rsidR="009126BA" w:rsidRPr="00ED6207" w:rsidRDefault="003E4161" w:rsidP="00307137">
            <w:pPr>
              <w:autoSpaceDE w:val="0"/>
              <w:autoSpaceDN w:val="0"/>
              <w:adjustRightInd w:val="0"/>
              <w:rPr>
                <w:rFonts w:ascii="Arial" w:hAnsi="Arial" w:cs="Arial"/>
                <w:b/>
                <w:bCs/>
                <w:color w:val="000000"/>
                <w:lang w:eastAsia="tr-TR"/>
              </w:rPr>
            </w:pPr>
            <w:r w:rsidRPr="00ED6207">
              <w:rPr>
                <w:rFonts w:ascii="Arial" w:hAnsi="Arial" w:cs="Arial"/>
                <w:color w:val="000000"/>
                <w:lang w:val="en-GB"/>
              </w:rPr>
              <w:fldChar w:fldCharType="begin">
                <w:ffData>
                  <w:name w:val="Onay2"/>
                  <w:enabled/>
                  <w:calcOnExit w:val="0"/>
                  <w:checkBox>
                    <w:sizeAuto/>
                    <w:default w:val="0"/>
                  </w:checkBox>
                </w:ffData>
              </w:fldChar>
            </w:r>
            <w:r w:rsidR="009126BA" w:rsidRPr="00ED6207">
              <w:rPr>
                <w:rFonts w:ascii="Arial" w:hAnsi="Arial" w:cs="Arial"/>
                <w:color w:val="000000"/>
                <w:lang w:val="en-GB"/>
              </w:rPr>
              <w:instrText xml:space="preserve"> FORMCHECKBOX </w:instrText>
            </w:r>
            <w:r w:rsidR="0099147A">
              <w:rPr>
                <w:rFonts w:ascii="Arial" w:hAnsi="Arial" w:cs="Arial"/>
                <w:color w:val="000000"/>
                <w:lang w:val="en-GB"/>
              </w:rPr>
            </w:r>
            <w:r w:rsidR="0099147A">
              <w:rPr>
                <w:rFonts w:ascii="Arial" w:hAnsi="Arial" w:cs="Arial"/>
                <w:color w:val="000000"/>
                <w:lang w:val="en-GB"/>
              </w:rPr>
              <w:fldChar w:fldCharType="separate"/>
            </w:r>
            <w:r w:rsidRPr="00ED6207">
              <w:rPr>
                <w:rFonts w:ascii="Arial" w:hAnsi="Arial" w:cs="Arial"/>
                <w:color w:val="000000"/>
                <w:lang w:val="en-GB"/>
              </w:rPr>
              <w:fldChar w:fldCharType="end"/>
            </w:r>
            <w:r w:rsidR="009126BA" w:rsidRPr="00ED6207">
              <w:rPr>
                <w:rFonts w:ascii="Arial" w:hAnsi="Arial" w:cs="Arial"/>
                <w:color w:val="000000"/>
                <w:lang w:val="en-GB"/>
              </w:rPr>
              <w:t xml:space="preserve"> </w:t>
            </w:r>
            <w:r w:rsidR="009126BA" w:rsidRPr="00ED6207">
              <w:rPr>
                <w:rFonts w:ascii="Arial" w:hAnsi="Arial" w:cs="Arial"/>
                <w:color w:val="000000"/>
                <w:lang w:eastAsia="tr-TR"/>
              </w:rPr>
              <w:t xml:space="preserve">Mathematics </w:t>
            </w:r>
            <w:r w:rsidR="009126BA" w:rsidRPr="00ED6207">
              <w:rPr>
                <w:rFonts w:ascii="Arial" w:hAnsi="Arial" w:cs="Arial"/>
                <w:b/>
                <w:bCs/>
                <w:color w:val="000000"/>
                <w:lang w:eastAsia="tr-TR"/>
              </w:rPr>
              <w:t>MAT</w:t>
            </w:r>
          </w:p>
          <w:p w14:paraId="39B62325" w14:textId="77777777" w:rsidR="009126BA" w:rsidRPr="00ED6207" w:rsidRDefault="003E4161" w:rsidP="00307137">
            <w:pPr>
              <w:autoSpaceDE w:val="0"/>
              <w:autoSpaceDN w:val="0"/>
              <w:adjustRightInd w:val="0"/>
              <w:rPr>
                <w:rFonts w:ascii="Arial" w:hAnsi="Arial" w:cs="Arial"/>
                <w:b/>
                <w:bCs/>
                <w:color w:val="000000"/>
                <w:lang w:eastAsia="tr-TR"/>
              </w:rPr>
            </w:pPr>
            <w:r w:rsidRPr="00ED6207">
              <w:rPr>
                <w:rFonts w:ascii="Arial" w:hAnsi="Arial" w:cs="Arial"/>
                <w:color w:val="000000"/>
                <w:lang w:val="en-GB"/>
              </w:rPr>
              <w:fldChar w:fldCharType="begin">
                <w:ffData>
                  <w:name w:val="Onay2"/>
                  <w:enabled/>
                  <w:calcOnExit w:val="0"/>
                  <w:checkBox>
                    <w:sizeAuto/>
                    <w:default w:val="0"/>
                  </w:checkBox>
                </w:ffData>
              </w:fldChar>
            </w:r>
            <w:r w:rsidR="009126BA" w:rsidRPr="00ED6207">
              <w:rPr>
                <w:rFonts w:ascii="Arial" w:hAnsi="Arial" w:cs="Arial"/>
                <w:color w:val="000000"/>
                <w:lang w:val="en-GB"/>
              </w:rPr>
              <w:instrText xml:space="preserve"> FORMCHECKBOX </w:instrText>
            </w:r>
            <w:r w:rsidR="0099147A">
              <w:rPr>
                <w:rFonts w:ascii="Arial" w:hAnsi="Arial" w:cs="Arial"/>
                <w:color w:val="000000"/>
                <w:lang w:val="en-GB"/>
              </w:rPr>
            </w:r>
            <w:r w:rsidR="0099147A">
              <w:rPr>
                <w:rFonts w:ascii="Arial" w:hAnsi="Arial" w:cs="Arial"/>
                <w:color w:val="000000"/>
                <w:lang w:val="en-GB"/>
              </w:rPr>
              <w:fldChar w:fldCharType="separate"/>
            </w:r>
            <w:r w:rsidRPr="00ED6207">
              <w:rPr>
                <w:rFonts w:ascii="Arial" w:hAnsi="Arial" w:cs="Arial"/>
                <w:color w:val="000000"/>
                <w:lang w:val="en-GB"/>
              </w:rPr>
              <w:fldChar w:fldCharType="end"/>
            </w:r>
            <w:r w:rsidR="009126BA" w:rsidRPr="00ED6207">
              <w:rPr>
                <w:rFonts w:ascii="Arial" w:hAnsi="Arial" w:cs="Arial"/>
                <w:color w:val="000000"/>
                <w:lang w:val="en-GB"/>
              </w:rPr>
              <w:t xml:space="preserve"> </w:t>
            </w:r>
            <w:r w:rsidR="009126BA" w:rsidRPr="00ED6207">
              <w:rPr>
                <w:rFonts w:ascii="Arial" w:hAnsi="Arial" w:cs="Arial"/>
                <w:color w:val="000000"/>
                <w:lang w:eastAsia="tr-TR"/>
              </w:rPr>
              <w:t xml:space="preserve">Physics </w:t>
            </w:r>
            <w:r w:rsidR="009126BA" w:rsidRPr="00ED6207">
              <w:rPr>
                <w:rFonts w:ascii="Arial" w:hAnsi="Arial" w:cs="Arial"/>
                <w:b/>
                <w:bCs/>
                <w:color w:val="000000"/>
                <w:lang w:eastAsia="tr-TR"/>
              </w:rPr>
              <w:t>PHY</w:t>
            </w:r>
          </w:p>
        </w:tc>
        <w:tc>
          <w:tcPr>
            <w:tcW w:w="1796" w:type="pct"/>
            <w:gridSpan w:val="2"/>
            <w:tcMar>
              <w:top w:w="28" w:type="dxa"/>
            </w:tcMar>
          </w:tcPr>
          <w:p w14:paraId="1B6F0DD2" w14:textId="77777777" w:rsidR="009056EF" w:rsidRPr="00ED6207" w:rsidRDefault="009126BA" w:rsidP="009056EF">
            <w:pPr>
              <w:rPr>
                <w:rFonts w:ascii="Arial" w:hAnsi="Arial" w:cs="Arial"/>
                <w:b/>
                <w:i/>
                <w:color w:val="000000"/>
                <w:u w:val="single"/>
                <w:lang w:eastAsia="tr-TR"/>
              </w:rPr>
            </w:pPr>
            <w:r w:rsidRPr="00ED6207">
              <w:rPr>
                <w:rFonts w:ascii="Arial" w:hAnsi="Arial" w:cs="Arial"/>
                <w:b/>
                <w:i/>
                <w:color w:val="000000"/>
                <w:u w:val="single"/>
                <w:lang w:eastAsia="tr-TR"/>
              </w:rPr>
              <w:t>Sub-Fields / Keywords:</w:t>
            </w:r>
            <w:r w:rsidRPr="00ED6207">
              <w:rPr>
                <w:rFonts w:ascii="Arial" w:hAnsi="Arial" w:cs="Arial"/>
                <w:color w:val="000000"/>
                <w:lang w:eastAsia="tr-TR"/>
              </w:rPr>
              <w:t xml:space="preserve"> </w:t>
            </w:r>
          </w:p>
          <w:p w14:paraId="0E7200CB" w14:textId="77777777" w:rsidR="009056EF" w:rsidRPr="00ED6207" w:rsidRDefault="00854832" w:rsidP="002D730A">
            <w:pPr>
              <w:rPr>
                <w:rFonts w:ascii="Arial" w:hAnsi="Arial" w:cs="Arial"/>
                <w:color w:val="000000"/>
                <w:lang w:val="en-US" w:eastAsia="tr-TR"/>
              </w:rPr>
            </w:pPr>
            <w:r w:rsidRPr="00ED6207">
              <w:rPr>
                <w:rFonts w:ascii="Arial" w:hAnsi="Arial" w:cs="Arial"/>
                <w:color w:val="000000"/>
                <w:lang w:val="en-US" w:eastAsia="tr-TR"/>
              </w:rPr>
              <w:t xml:space="preserve">, </w:t>
            </w:r>
          </w:p>
          <w:p w14:paraId="46951482" w14:textId="77777777" w:rsidR="009126BA" w:rsidRPr="00ED6207" w:rsidRDefault="009126BA" w:rsidP="00307137">
            <w:pPr>
              <w:rPr>
                <w:rFonts w:ascii="Arial" w:hAnsi="Arial" w:cs="Arial"/>
                <w:color w:val="000000"/>
                <w:lang w:eastAsia="tr-TR"/>
              </w:rPr>
            </w:pPr>
          </w:p>
          <w:p w14:paraId="604091DF" w14:textId="77777777" w:rsidR="009126BA" w:rsidRPr="00ED6207" w:rsidRDefault="009126BA" w:rsidP="00307137">
            <w:pPr>
              <w:rPr>
                <w:rFonts w:ascii="Arial" w:hAnsi="Arial" w:cs="Arial"/>
                <w:b/>
                <w:i/>
                <w:color w:val="000000"/>
                <w:lang w:eastAsia="tr-TR"/>
              </w:rPr>
            </w:pPr>
            <w:r w:rsidRPr="00ED6207">
              <w:rPr>
                <w:rFonts w:ascii="Arial" w:hAnsi="Arial" w:cs="Arial"/>
                <w:b/>
                <w:i/>
                <w:color w:val="000000"/>
                <w:lang w:eastAsia="tr-TR"/>
              </w:rPr>
              <w:t xml:space="preserve"> </w:t>
            </w:r>
          </w:p>
        </w:tc>
      </w:tr>
      <w:tr w:rsidR="009126BA" w:rsidRPr="002B0B76" w14:paraId="1DC70EBA" w14:textId="77777777" w:rsidTr="00307137">
        <w:trPr>
          <w:trHeight w:val="1005"/>
        </w:trPr>
        <w:tc>
          <w:tcPr>
            <w:tcW w:w="932" w:type="pct"/>
            <w:tcMar>
              <w:top w:w="28" w:type="dxa"/>
            </w:tcMar>
            <w:vAlign w:val="center"/>
          </w:tcPr>
          <w:p w14:paraId="47D592B8" w14:textId="77777777" w:rsidR="009126BA" w:rsidRPr="002B0B76" w:rsidRDefault="009126BA" w:rsidP="00307137">
            <w:pPr>
              <w:rPr>
                <w:rFonts w:ascii="Arial" w:hAnsi="Arial" w:cs="Arial"/>
                <w:b/>
                <w:color w:val="000000"/>
                <w:lang w:val="en-GB"/>
              </w:rPr>
            </w:pPr>
            <w:r w:rsidRPr="002B0B76">
              <w:rPr>
                <w:rFonts w:ascii="Arial" w:hAnsi="Arial" w:cs="Arial"/>
                <w:b/>
                <w:color w:val="000000"/>
                <w:lang w:val="en-GB"/>
              </w:rPr>
              <w:t xml:space="preserve">Short Description </w:t>
            </w:r>
          </w:p>
          <w:p w14:paraId="676A6D77" w14:textId="77777777" w:rsidR="009126BA" w:rsidRPr="002B0B76" w:rsidRDefault="009126BA" w:rsidP="00307137">
            <w:pPr>
              <w:rPr>
                <w:rFonts w:ascii="Arial" w:hAnsi="Arial" w:cs="Arial"/>
                <w:b/>
                <w:color w:val="000000"/>
                <w:lang w:val="en-GB"/>
              </w:rPr>
            </w:pPr>
            <w:r w:rsidRPr="002B0B76">
              <w:rPr>
                <w:rFonts w:ascii="Arial" w:hAnsi="Arial" w:cs="Arial"/>
                <w:b/>
                <w:color w:val="000000"/>
                <w:lang w:val="en-GB"/>
              </w:rPr>
              <w:t>of the Organization / Department</w:t>
            </w:r>
          </w:p>
        </w:tc>
        <w:tc>
          <w:tcPr>
            <w:tcW w:w="4068" w:type="pct"/>
            <w:gridSpan w:val="3"/>
            <w:tcMar>
              <w:top w:w="28" w:type="dxa"/>
            </w:tcMar>
          </w:tcPr>
          <w:p w14:paraId="168FACD1" w14:textId="77777777" w:rsidR="00CD2529" w:rsidRPr="00CD2529" w:rsidRDefault="00CD2529" w:rsidP="00CD2529">
            <w:pPr>
              <w:spacing w:after="120"/>
              <w:jc w:val="both"/>
              <w:rPr>
                <w:sz w:val="22"/>
                <w:szCs w:val="22"/>
              </w:rPr>
            </w:pPr>
            <w:r w:rsidRPr="00CD2529">
              <w:rPr>
                <w:sz w:val="22"/>
                <w:szCs w:val="22"/>
              </w:rPr>
              <w:t>Ecostack Innovations is looking to host talented researchers who will work as part of our industrial innovation team and are interested to apply for a Postdoctoral Fellowship in the framework of the new Marie Skłodowska-Curie Actions (MSCA) programme.</w:t>
            </w:r>
          </w:p>
          <w:p w14:paraId="20E58766" w14:textId="0638A1CB" w:rsidR="00CD2529" w:rsidRPr="00CD2529" w:rsidRDefault="00CD2529" w:rsidP="00CD2529">
            <w:pPr>
              <w:spacing w:after="120"/>
              <w:jc w:val="both"/>
              <w:rPr>
                <w:sz w:val="22"/>
                <w:szCs w:val="22"/>
              </w:rPr>
            </w:pPr>
            <w:r w:rsidRPr="00CD2529">
              <w:rPr>
                <w:sz w:val="22"/>
                <w:szCs w:val="22"/>
              </w:rPr>
              <w:t>Ecostack Innovations is an enterprise providing expertise in ecological and sustainability topics</w:t>
            </w:r>
            <w:r w:rsidR="00C21920">
              <w:rPr>
                <w:sz w:val="22"/>
                <w:szCs w:val="22"/>
              </w:rPr>
              <w:t xml:space="preserve">. </w:t>
            </w:r>
            <w:r w:rsidRPr="00CD2529">
              <w:rPr>
                <w:sz w:val="22"/>
                <w:szCs w:val="22"/>
              </w:rPr>
              <w:t xml:space="preserve">Ecostack Innovations Limited was established to promote sustainable innovation and to tackle the trade-offs between development and nature. </w:t>
            </w:r>
          </w:p>
          <w:p w14:paraId="208813BF" w14:textId="77777777" w:rsidR="00CD2529" w:rsidRPr="00CD2529" w:rsidRDefault="00CD2529" w:rsidP="00CD2529">
            <w:pPr>
              <w:spacing w:after="120"/>
              <w:jc w:val="both"/>
              <w:rPr>
                <w:sz w:val="22"/>
                <w:szCs w:val="22"/>
              </w:rPr>
            </w:pPr>
            <w:r w:rsidRPr="00CD2529">
              <w:rPr>
                <w:sz w:val="22"/>
                <w:szCs w:val="22"/>
              </w:rPr>
              <w:t>At Ecostack Innovations, we currently participate in several projects relating to environmental monitoring, and that establish nature-based solutions for climate resilience and human well-being.</w:t>
            </w:r>
          </w:p>
          <w:p w14:paraId="78F65926" w14:textId="1F6A4900" w:rsidR="009126BA" w:rsidRPr="00CD2529" w:rsidRDefault="00CD2529" w:rsidP="00CD2529">
            <w:pPr>
              <w:spacing w:after="120"/>
              <w:jc w:val="both"/>
              <w:rPr>
                <w:sz w:val="22"/>
                <w:szCs w:val="22"/>
              </w:rPr>
            </w:pPr>
            <w:r w:rsidRPr="00CD2529">
              <w:rPr>
                <w:sz w:val="22"/>
                <w:szCs w:val="22"/>
              </w:rPr>
              <w:t>Our work is contributing to developing promoting greener cities in line with the EU Green Deal goals. Through our work we address key Sustainable Development Goals, including SDG3, SDG6, SDG9, SDG11, SDG12, SDG13 and SDG 14</w:t>
            </w:r>
          </w:p>
        </w:tc>
      </w:tr>
      <w:tr w:rsidR="00CD2529" w:rsidRPr="002B0B76" w14:paraId="77710774" w14:textId="77777777" w:rsidTr="00307137">
        <w:trPr>
          <w:trHeight w:val="1292"/>
        </w:trPr>
        <w:tc>
          <w:tcPr>
            <w:tcW w:w="932" w:type="pct"/>
            <w:tcMar>
              <w:top w:w="28" w:type="dxa"/>
            </w:tcMar>
            <w:vAlign w:val="center"/>
          </w:tcPr>
          <w:p w14:paraId="788CBC39" w14:textId="77777777" w:rsidR="00CD2529" w:rsidRPr="002B0B76" w:rsidRDefault="00CD2529" w:rsidP="00CD2529">
            <w:pPr>
              <w:rPr>
                <w:rFonts w:ascii="Arial" w:hAnsi="Arial" w:cs="Arial"/>
                <w:b/>
                <w:color w:val="000000"/>
                <w:lang w:val="en-GB"/>
              </w:rPr>
            </w:pPr>
            <w:r w:rsidRPr="002B0B76">
              <w:rPr>
                <w:rFonts w:ascii="Arial" w:hAnsi="Arial" w:cs="Arial"/>
                <w:b/>
                <w:color w:val="000000"/>
                <w:lang w:val="en-GB"/>
              </w:rPr>
              <w:t>Previous Related Projects / Research Experience</w:t>
            </w:r>
          </w:p>
        </w:tc>
        <w:tc>
          <w:tcPr>
            <w:tcW w:w="4068" w:type="pct"/>
            <w:gridSpan w:val="3"/>
            <w:tcMar>
              <w:top w:w="28" w:type="dxa"/>
            </w:tcMar>
          </w:tcPr>
          <w:p w14:paraId="42190331" w14:textId="6D70D4FF" w:rsidR="00121830" w:rsidRDefault="00121830" w:rsidP="00CD2529">
            <w:pPr>
              <w:jc w:val="both"/>
              <w:rPr>
                <w:bCs/>
                <w:iCs/>
                <w:sz w:val="22"/>
                <w:szCs w:val="22"/>
                <w:lang w:val="en-US" w:eastAsia="de-AT"/>
              </w:rPr>
            </w:pPr>
            <w:r w:rsidRPr="00121830">
              <w:rPr>
                <w:bCs/>
                <w:iCs/>
                <w:sz w:val="22"/>
                <w:szCs w:val="22"/>
                <w:lang w:val="en-US" w:eastAsia="de-AT"/>
              </w:rPr>
              <w:t>Our team members have considerable experience in research and innovation and have contributed to the following funded projects over the past few years.</w:t>
            </w:r>
          </w:p>
          <w:p w14:paraId="1CA839A5" w14:textId="77777777" w:rsidR="00121830" w:rsidRPr="00121830" w:rsidRDefault="00121830" w:rsidP="00CD2529">
            <w:pPr>
              <w:jc w:val="both"/>
              <w:rPr>
                <w:bCs/>
                <w:iCs/>
                <w:sz w:val="22"/>
                <w:szCs w:val="22"/>
                <w:lang w:val="en-US" w:eastAsia="de-AT"/>
              </w:rPr>
            </w:pPr>
          </w:p>
          <w:p w14:paraId="3B6FF9E0" w14:textId="45A3A836" w:rsidR="00CD2529" w:rsidRPr="00CD2529" w:rsidRDefault="00CD2529" w:rsidP="00CD2529">
            <w:pPr>
              <w:jc w:val="both"/>
              <w:rPr>
                <w:b/>
                <w:i/>
                <w:sz w:val="22"/>
                <w:szCs w:val="22"/>
                <w:lang w:val="en-US" w:eastAsia="de-AT"/>
              </w:rPr>
            </w:pPr>
            <w:r w:rsidRPr="00CD2529">
              <w:rPr>
                <w:b/>
                <w:i/>
                <w:sz w:val="22"/>
                <w:szCs w:val="22"/>
                <w:lang w:val="en-US" w:eastAsia="de-AT"/>
              </w:rPr>
              <w:t xml:space="preserve">GOGREEN ROUTES </w:t>
            </w:r>
          </w:p>
          <w:p w14:paraId="51D1D1C1" w14:textId="77777777" w:rsidR="00CD2529" w:rsidRPr="00CD2529" w:rsidRDefault="00CD2529" w:rsidP="00CD2529">
            <w:pPr>
              <w:jc w:val="both"/>
              <w:rPr>
                <w:sz w:val="22"/>
                <w:szCs w:val="22"/>
                <w:lang w:val="en-US" w:eastAsia="de-AT"/>
              </w:rPr>
            </w:pPr>
            <w:r w:rsidRPr="00CD2529">
              <w:rPr>
                <w:sz w:val="22"/>
                <w:szCs w:val="22"/>
                <w:lang w:val="en-US" w:eastAsia="de-AT"/>
              </w:rPr>
              <w:t xml:space="preserve">The objective of the GOGREEN ROUTES (GO GREEN: Resilient Optimal Urban natural, Technological and Environmental Solutions) Horizon 2020 project is to position European cities as world ambassadors of urban sustainability. GOGREEN ROUTES transdisciplinary consortium will pioneer a unique approach augmenting nature-based solutions, urban design with the goal of fostering a positive human-nature relationship, flourishing nature connectedness and promoting citizen engagement through digital, educational and behavioural innovation. EcoINN is leading the scientific work in Malta in this project. </w:t>
            </w:r>
          </w:p>
          <w:p w14:paraId="7968A89C" w14:textId="2AC636EB" w:rsidR="00CD2529" w:rsidRPr="00CD2529" w:rsidRDefault="00CD2529" w:rsidP="00CD2529">
            <w:pPr>
              <w:rPr>
                <w:b/>
                <w:i/>
                <w:sz w:val="22"/>
                <w:szCs w:val="22"/>
                <w:lang w:val="en-US" w:eastAsia="de-AT"/>
              </w:rPr>
            </w:pPr>
            <w:r w:rsidRPr="00CD2529">
              <w:rPr>
                <w:b/>
                <w:i/>
                <w:sz w:val="22"/>
                <w:szCs w:val="22"/>
                <w:lang w:val="en-US" w:eastAsia="de-AT"/>
              </w:rPr>
              <w:t xml:space="preserve">MAHONEY </w:t>
            </w:r>
          </w:p>
          <w:p w14:paraId="3F195E29" w14:textId="77777777" w:rsidR="00CD2529" w:rsidRPr="00CD2529" w:rsidRDefault="00CD2529" w:rsidP="00CD2529">
            <w:pPr>
              <w:rPr>
                <w:sz w:val="22"/>
                <w:szCs w:val="22"/>
                <w:lang w:val="en-US" w:eastAsia="de-AT"/>
              </w:rPr>
            </w:pPr>
            <w:r w:rsidRPr="00CD2529">
              <w:rPr>
                <w:sz w:val="22"/>
                <w:szCs w:val="22"/>
                <w:lang w:val="en-US" w:eastAsia="de-AT"/>
              </w:rPr>
              <w:t xml:space="preserve">The project MAHONEY (Combination of mapping landscape suitability for honeybees and advanced chemical analysis of honey to target geographical regions vulnerable to honey fraud), funded by the European Commission, maps the availability of nectar and pollen from the landscapes of Malta. It is expected that the one of the outcomes of the project is the </w:t>
            </w:r>
            <w:r w:rsidRPr="00CD2529">
              <w:rPr>
                <w:sz w:val="22"/>
                <w:szCs w:val="22"/>
                <w:lang w:val="en-US" w:eastAsia="de-AT"/>
              </w:rPr>
              <w:lastRenderedPageBreak/>
              <w:t>identification of chemical markers that can be used to link the honey to the landscape in which it has been produced. The project will also offer the possibility to predict what areas are favourable to honeybees and can also aid beekeepers to identify the most suitable areas for beehives placement leading to improved honey production</w:t>
            </w:r>
          </w:p>
          <w:p w14:paraId="51A6B6C9" w14:textId="67AB70D1" w:rsidR="004779D7" w:rsidRPr="004779D7" w:rsidRDefault="0099147A" w:rsidP="004779D7">
            <w:pPr>
              <w:rPr>
                <w:b/>
                <w:i/>
                <w:sz w:val="22"/>
                <w:szCs w:val="22"/>
                <w:lang w:val="en-US"/>
              </w:rPr>
            </w:pPr>
            <w:hyperlink r:id="rId5" w:history="1">
              <w:r w:rsidR="004779D7" w:rsidRPr="004779D7">
                <w:rPr>
                  <w:rStyle w:val="Hyperlink"/>
                  <w:b/>
                  <w:i/>
                  <w:sz w:val="22"/>
                  <w:szCs w:val="22"/>
                  <w:lang w:val="en-US"/>
                </w:rPr>
                <w:t>ReNature</w:t>
              </w:r>
            </w:hyperlink>
          </w:p>
          <w:p w14:paraId="7CE640CC" w14:textId="24F605A6" w:rsidR="004779D7" w:rsidRPr="004779D7" w:rsidRDefault="004779D7" w:rsidP="00CD2529">
            <w:pPr>
              <w:rPr>
                <w:sz w:val="22"/>
                <w:szCs w:val="22"/>
                <w:lang w:val="en-US"/>
              </w:rPr>
            </w:pPr>
            <w:r w:rsidRPr="004779D7">
              <w:rPr>
                <w:sz w:val="22"/>
                <w:szCs w:val="22"/>
                <w:lang w:val="en-US"/>
              </w:rPr>
              <w:t xml:space="preserve">ReNature (Promoting research excellence in nature-based solutions for innovation, sustainable economic growth and human well-being in Malta) aims to establish and implement a nature-based solutions research strategy with a vision to promote research and innovation and develop solutions in a pursuit of economic growth, whilst at the same time improving human well-being and tackling environmental challenges. </w:t>
            </w:r>
          </w:p>
          <w:p w14:paraId="049A7AFC" w14:textId="4580E537" w:rsidR="00CD2529" w:rsidRPr="00CD2529" w:rsidRDefault="0099147A" w:rsidP="00CD2529">
            <w:pPr>
              <w:rPr>
                <w:b/>
                <w:i/>
                <w:sz w:val="22"/>
                <w:szCs w:val="22"/>
                <w:lang w:val="en-US" w:eastAsia="de-AT"/>
              </w:rPr>
            </w:pPr>
            <w:hyperlink r:id="rId6" w:history="1">
              <w:r w:rsidR="00CD2529" w:rsidRPr="00CD2529">
                <w:rPr>
                  <w:rStyle w:val="Hyperlink"/>
                  <w:b/>
                  <w:i/>
                  <w:sz w:val="22"/>
                  <w:szCs w:val="22"/>
                  <w:lang w:val="en-US" w:eastAsia="de-AT"/>
                </w:rPr>
                <w:t>LIFE IP RBMP Malta</w:t>
              </w:r>
            </w:hyperlink>
            <w:r w:rsidR="00CD2529" w:rsidRPr="00CD2529">
              <w:rPr>
                <w:b/>
                <w:i/>
                <w:sz w:val="22"/>
                <w:szCs w:val="22"/>
                <w:lang w:val="en-US" w:eastAsia="de-AT"/>
              </w:rPr>
              <w:t xml:space="preserve"> – Scientific consultant</w:t>
            </w:r>
          </w:p>
          <w:p w14:paraId="356CBFCF" w14:textId="77777777" w:rsidR="00CD2529" w:rsidRPr="00CD2529" w:rsidRDefault="00CD2529" w:rsidP="00CD2529">
            <w:pPr>
              <w:jc w:val="both"/>
              <w:rPr>
                <w:bCs/>
                <w:iCs/>
                <w:sz w:val="22"/>
                <w:szCs w:val="22"/>
                <w:lang w:val="en-US" w:eastAsia="de-AT"/>
              </w:rPr>
            </w:pPr>
            <w:r w:rsidRPr="00CD2529">
              <w:rPr>
                <w:bCs/>
                <w:iCs/>
                <w:sz w:val="22"/>
                <w:szCs w:val="22"/>
                <w:lang w:val="en-US" w:eastAsia="de-AT"/>
              </w:rPr>
              <w:t xml:space="preserve">The LIFE IP RBMP project supports the implementation of the second River Basin Management Plan (RBMP) through the establishment of an integrated framework for the optimised management of all water resources on the Maltese islands. Ecostack Innovations was commissioned by the authorities to quantify and assess ecosystem services in order to inform water management actions within the Maltese Islands. </w:t>
            </w:r>
          </w:p>
          <w:p w14:paraId="28072CC3" w14:textId="0AE26841" w:rsidR="00CD2529" w:rsidRPr="00CD2529" w:rsidRDefault="0099147A" w:rsidP="00CD2529">
            <w:pPr>
              <w:jc w:val="both"/>
              <w:rPr>
                <w:b/>
                <w:i/>
                <w:sz w:val="22"/>
                <w:szCs w:val="22"/>
                <w:lang w:val="en-US" w:eastAsia="de-AT"/>
              </w:rPr>
            </w:pPr>
            <w:hyperlink r:id="rId7" w:history="1">
              <w:r w:rsidR="00CD2529" w:rsidRPr="00CD2529">
                <w:rPr>
                  <w:rStyle w:val="Hyperlink"/>
                  <w:b/>
                  <w:i/>
                  <w:sz w:val="22"/>
                  <w:szCs w:val="22"/>
                  <w:lang w:val="en-US" w:eastAsia="de-AT"/>
                </w:rPr>
                <w:t>ESMERALDA</w:t>
              </w:r>
            </w:hyperlink>
            <w:r w:rsidR="00CD2529" w:rsidRPr="00CD2529">
              <w:rPr>
                <w:b/>
                <w:i/>
                <w:sz w:val="22"/>
                <w:szCs w:val="22"/>
                <w:lang w:val="en-US" w:eastAsia="de-AT"/>
              </w:rPr>
              <w:t xml:space="preserve"> </w:t>
            </w:r>
          </w:p>
          <w:p w14:paraId="364CF009" w14:textId="77777777" w:rsidR="00CD2529" w:rsidRPr="00CD2529" w:rsidRDefault="00CD2529" w:rsidP="00CD2529">
            <w:pPr>
              <w:jc w:val="both"/>
              <w:rPr>
                <w:sz w:val="22"/>
                <w:szCs w:val="22"/>
                <w:lang w:val="en-US" w:eastAsia="de-AT"/>
              </w:rPr>
            </w:pPr>
            <w:r w:rsidRPr="00CD2529">
              <w:rPr>
                <w:sz w:val="22"/>
                <w:szCs w:val="22"/>
                <w:lang w:val="en-US" w:eastAsia="de-AT"/>
              </w:rPr>
              <w:t>ESMERALDA (Enhancing ecoSysteM sERvices mApping for poLicy and Decision mAking) aims to deliver a flexible methodology for ecosystem service assessments, supporting EU Member States in achieving Action 5 of the Biodiversity Strategy. The approach integrates biophysical, socio-cultural and economic methods and tests them in different conditions, scales, policy issues and decision-making processes through stakeholder involvement in several case studies across the EU.</w:t>
            </w:r>
          </w:p>
          <w:p w14:paraId="40A14FC7" w14:textId="6A6A4B94" w:rsidR="00CD2529" w:rsidRPr="00CD2529" w:rsidRDefault="0099147A" w:rsidP="00CD2529">
            <w:pPr>
              <w:jc w:val="both"/>
              <w:rPr>
                <w:b/>
                <w:i/>
                <w:sz w:val="22"/>
                <w:szCs w:val="22"/>
                <w:lang w:val="en-US" w:eastAsia="de-AT"/>
              </w:rPr>
            </w:pPr>
            <w:hyperlink r:id="rId8" w:history="1">
              <w:r w:rsidR="00CD2529" w:rsidRPr="00CD2529">
                <w:rPr>
                  <w:rStyle w:val="Hyperlink"/>
                  <w:b/>
                  <w:i/>
                  <w:sz w:val="22"/>
                  <w:szCs w:val="22"/>
                  <w:lang w:val="en-US" w:eastAsia="de-AT"/>
                </w:rPr>
                <w:t>EnRoute</w:t>
              </w:r>
            </w:hyperlink>
            <w:r w:rsidR="00CD2529" w:rsidRPr="00CD2529">
              <w:rPr>
                <w:b/>
                <w:i/>
                <w:sz w:val="22"/>
                <w:szCs w:val="22"/>
                <w:lang w:val="en-US" w:eastAsia="de-AT"/>
              </w:rPr>
              <w:t xml:space="preserve"> </w:t>
            </w:r>
          </w:p>
          <w:p w14:paraId="077E5C37" w14:textId="77777777" w:rsidR="00CD2529" w:rsidRPr="00CD2529" w:rsidRDefault="00CD2529" w:rsidP="00CD2529">
            <w:pPr>
              <w:jc w:val="both"/>
              <w:rPr>
                <w:sz w:val="22"/>
                <w:szCs w:val="22"/>
                <w:lang w:val="en-US" w:eastAsia="de-AT"/>
              </w:rPr>
            </w:pPr>
            <w:r w:rsidRPr="00CD2529">
              <w:rPr>
                <w:sz w:val="22"/>
                <w:szCs w:val="22"/>
                <w:lang w:val="en-US" w:eastAsia="de-AT"/>
              </w:rPr>
              <w:t>EnRoute (Enhancing Resilience of urban ecosystems through green infrastructure) is a project of the European Commission in the framework of the EU Biodiversity Strategy and the Green Infrastructure Strategy. EnRoute provides scientific knowledge of how urban ecosystems can support urban planning at different stages of policy and for various spatial scales and how to help policymaking for sustainable cities. It aims to promote the application of urban green infrastructure at local level and delivers guidance on the creation, management and governance of urban green infrastructure. Importantly, it illustrates how collaboration between and across different policy levels can lead to concrete green infrastructure policy setting.</w:t>
            </w:r>
          </w:p>
          <w:p w14:paraId="15A45212" w14:textId="77777777" w:rsidR="00CD2529" w:rsidRPr="00CD2529" w:rsidRDefault="0099147A" w:rsidP="00CD2529">
            <w:pPr>
              <w:jc w:val="both"/>
              <w:rPr>
                <w:sz w:val="22"/>
                <w:szCs w:val="22"/>
                <w:lang w:val="en-US" w:eastAsia="de-AT"/>
              </w:rPr>
            </w:pPr>
            <w:hyperlink r:id="rId9" w:history="1">
              <w:r w:rsidR="00CD2529" w:rsidRPr="00CD2529">
                <w:rPr>
                  <w:rStyle w:val="Hyperlink"/>
                  <w:b/>
                  <w:i/>
                  <w:sz w:val="22"/>
                  <w:szCs w:val="22"/>
                  <w:lang w:val="en-US" w:eastAsia="de-AT"/>
                </w:rPr>
                <w:t>SOLIBAM</w:t>
              </w:r>
            </w:hyperlink>
          </w:p>
          <w:p w14:paraId="4A1DE1EC" w14:textId="5BED36D5" w:rsidR="00CD2529" w:rsidRPr="00CD2529" w:rsidRDefault="00CD2529" w:rsidP="00CD2529">
            <w:pPr>
              <w:autoSpaceDE w:val="0"/>
              <w:autoSpaceDN w:val="0"/>
              <w:adjustRightInd w:val="0"/>
              <w:rPr>
                <w:color w:val="000000"/>
                <w:sz w:val="22"/>
                <w:szCs w:val="22"/>
                <w:lang w:val="en-GB"/>
              </w:rPr>
            </w:pPr>
            <w:r w:rsidRPr="00CD2529">
              <w:rPr>
                <w:sz w:val="22"/>
                <w:szCs w:val="22"/>
                <w:lang w:val="en-US" w:eastAsia="de-AT"/>
              </w:rPr>
              <w:t>The overall objective of the FP7 project SOLIBAM (Strategies for organic and low-input integrated breeding and management) was to develop specific and novel breeding approaches integrated with management practices to improve the performance, quality, sustainability and stability of crops adapted to organic and low-input systems.</w:t>
            </w:r>
          </w:p>
        </w:tc>
      </w:tr>
      <w:tr w:rsidR="00CD2529" w:rsidRPr="002B0B76" w14:paraId="1CB3F47B" w14:textId="77777777" w:rsidTr="00307137">
        <w:trPr>
          <w:trHeight w:val="1239"/>
        </w:trPr>
        <w:tc>
          <w:tcPr>
            <w:tcW w:w="932" w:type="pct"/>
            <w:tcMar>
              <w:top w:w="28" w:type="dxa"/>
            </w:tcMar>
            <w:vAlign w:val="center"/>
          </w:tcPr>
          <w:p w14:paraId="4637DC7C" w14:textId="77777777" w:rsidR="00CD2529" w:rsidRPr="00E67275" w:rsidRDefault="00CD2529" w:rsidP="00CD2529">
            <w:pPr>
              <w:rPr>
                <w:rFonts w:ascii="Arial" w:hAnsi="Arial" w:cs="Arial"/>
                <w:b/>
                <w:color w:val="000000"/>
                <w:lang w:val="en-US"/>
              </w:rPr>
            </w:pPr>
            <w:r w:rsidRPr="00E67275">
              <w:rPr>
                <w:rFonts w:ascii="Arial" w:hAnsi="Arial" w:cs="Arial"/>
                <w:b/>
                <w:color w:val="000000"/>
                <w:lang w:val="en-US"/>
              </w:rPr>
              <w:lastRenderedPageBreak/>
              <w:t xml:space="preserve">Short Description of the Project idea </w:t>
            </w:r>
          </w:p>
          <w:p w14:paraId="681257E3" w14:textId="77777777" w:rsidR="00CD2529" w:rsidRPr="00E67275" w:rsidRDefault="00CD2529" w:rsidP="00CD2529">
            <w:pPr>
              <w:rPr>
                <w:rFonts w:ascii="Arial" w:hAnsi="Arial" w:cs="Arial"/>
                <w:b/>
                <w:color w:val="000000"/>
                <w:lang w:val="en-US"/>
              </w:rPr>
            </w:pPr>
            <w:r w:rsidRPr="00E67275">
              <w:rPr>
                <w:rFonts w:ascii="Arial" w:hAnsi="Arial" w:cs="Arial"/>
                <w:b/>
                <w:color w:val="000000"/>
                <w:lang w:val="en-US"/>
              </w:rPr>
              <w:t>(if foreseeable)</w:t>
            </w:r>
          </w:p>
        </w:tc>
        <w:tc>
          <w:tcPr>
            <w:tcW w:w="4068" w:type="pct"/>
            <w:gridSpan w:val="3"/>
            <w:tcMar>
              <w:top w:w="28" w:type="dxa"/>
            </w:tcMar>
          </w:tcPr>
          <w:p w14:paraId="22C28D50" w14:textId="06FACF58" w:rsidR="00E527ED" w:rsidRPr="00CD2529" w:rsidRDefault="00CD2529" w:rsidP="00CD2529">
            <w:pPr>
              <w:spacing w:after="120"/>
              <w:jc w:val="both"/>
              <w:rPr>
                <w:color w:val="000000"/>
                <w:sz w:val="22"/>
                <w:szCs w:val="22"/>
                <w:lang w:val="en-US"/>
              </w:rPr>
            </w:pPr>
            <w:r w:rsidRPr="00CD2529">
              <w:rPr>
                <w:sz w:val="22"/>
                <w:szCs w:val="22"/>
              </w:rPr>
              <w:t>Nature-based solutions (NbS) provide benefits to biodiversity, support ecosystem service flows to society, and are considered an opportunity for sustainable and resilient urbanisation. There is</w:t>
            </w:r>
            <w:r w:rsidR="001B2DF1">
              <w:rPr>
                <w:sz w:val="22"/>
                <w:szCs w:val="22"/>
              </w:rPr>
              <w:t>, therefore,</w:t>
            </w:r>
            <w:r w:rsidRPr="00CD2529">
              <w:rPr>
                <w:sz w:val="22"/>
                <w:szCs w:val="22"/>
              </w:rPr>
              <w:t xml:space="preserve"> a consensus that NbS can also play a significant role in tackling some of challenges associated with climate change and local drivers, such as rapid urbanisation, which may lead to trade-offs and a decreasing supply of ecosystem services. However, implementing nature-based solutions is inherently complex and requires consideration of a range of environmental and socio-economic conditions that may impact on their effectiveness. </w:t>
            </w:r>
            <w:r w:rsidR="001B2DF1">
              <w:rPr>
                <w:sz w:val="22"/>
                <w:szCs w:val="22"/>
              </w:rPr>
              <w:t xml:space="preserve">As industrial innovation expert, Ecostack Innovations is working with key stakeholders by providing </w:t>
            </w:r>
            <w:r w:rsidRPr="00CD2529">
              <w:rPr>
                <w:sz w:val="22"/>
                <w:szCs w:val="22"/>
              </w:rPr>
              <w:t>policy support</w:t>
            </w:r>
            <w:r w:rsidR="001B2DF1">
              <w:rPr>
                <w:sz w:val="22"/>
                <w:szCs w:val="22"/>
              </w:rPr>
              <w:t xml:space="preserve"> and </w:t>
            </w:r>
            <w:r w:rsidRPr="00CD2529">
              <w:rPr>
                <w:sz w:val="22"/>
                <w:szCs w:val="22"/>
              </w:rPr>
              <w:t>promot</w:t>
            </w:r>
            <w:r w:rsidR="001B2DF1">
              <w:rPr>
                <w:sz w:val="22"/>
                <w:szCs w:val="22"/>
              </w:rPr>
              <w:t>ing</w:t>
            </w:r>
            <w:r w:rsidRPr="00CD2529">
              <w:rPr>
                <w:sz w:val="22"/>
                <w:szCs w:val="22"/>
              </w:rPr>
              <w:t xml:space="preserve"> evidence-based implementation of greening measures and nature-based solutions.</w:t>
            </w:r>
            <w:r w:rsidRPr="00CD2529">
              <w:rPr>
                <w:color w:val="000000"/>
                <w:sz w:val="22"/>
                <w:szCs w:val="22"/>
                <w:lang w:val="en-US"/>
              </w:rPr>
              <w:t xml:space="preserve"> </w:t>
            </w:r>
            <w:r w:rsidR="001B2DF1">
              <w:rPr>
                <w:color w:val="000000"/>
                <w:sz w:val="22"/>
                <w:szCs w:val="22"/>
                <w:lang w:val="en-US"/>
              </w:rPr>
              <w:t xml:space="preserve">Within this context, we would be interested to host MSCA Postdoctoral </w:t>
            </w:r>
            <w:r w:rsidR="00C21920">
              <w:rPr>
                <w:color w:val="000000"/>
                <w:sz w:val="22"/>
                <w:szCs w:val="22"/>
                <w:lang w:val="en-US"/>
              </w:rPr>
              <w:t>F</w:t>
            </w:r>
            <w:r w:rsidR="001B2DF1">
              <w:rPr>
                <w:color w:val="000000"/>
                <w:sz w:val="22"/>
                <w:szCs w:val="22"/>
                <w:lang w:val="en-US"/>
              </w:rPr>
              <w:t xml:space="preserve">ellows </w:t>
            </w:r>
            <w:r w:rsidR="00C21920">
              <w:rPr>
                <w:color w:val="000000"/>
                <w:sz w:val="22"/>
                <w:szCs w:val="22"/>
                <w:lang w:val="en-US"/>
              </w:rPr>
              <w:t xml:space="preserve">who </w:t>
            </w:r>
            <w:r w:rsidR="001B2DF1">
              <w:rPr>
                <w:color w:val="000000"/>
                <w:sz w:val="22"/>
                <w:szCs w:val="22"/>
                <w:lang w:val="en-US"/>
              </w:rPr>
              <w:t xml:space="preserve">are willing to monitor and assess biodiversity and ecosystem services across a rural-urban gradient, develop opportunities to operationalise ecosystem services concepts by providing novel tools that can be use by planner, policy-makers, businesses and the public, </w:t>
            </w:r>
            <w:r w:rsidR="00ED5BBE">
              <w:rPr>
                <w:color w:val="000000"/>
                <w:sz w:val="22"/>
                <w:szCs w:val="22"/>
                <w:lang w:val="en-US"/>
              </w:rPr>
              <w:t>and engage with stakeholders to build-on existing participatory work by developing living lab approaches that encourage cooperation</w:t>
            </w:r>
            <w:r w:rsidR="007A7619">
              <w:rPr>
                <w:color w:val="000000"/>
                <w:sz w:val="22"/>
                <w:szCs w:val="22"/>
                <w:lang w:val="en-US"/>
              </w:rPr>
              <w:t xml:space="preserve"> and facilitate adaptive management of cultural ecosystems</w:t>
            </w:r>
            <w:r w:rsidR="00ED5BBE">
              <w:rPr>
                <w:color w:val="000000"/>
                <w:sz w:val="22"/>
                <w:szCs w:val="22"/>
                <w:lang w:val="en-US"/>
              </w:rPr>
              <w:t xml:space="preserve">. </w:t>
            </w:r>
          </w:p>
        </w:tc>
      </w:tr>
      <w:tr w:rsidR="00CD2529" w:rsidRPr="002B0B76" w14:paraId="2027523D" w14:textId="77777777" w:rsidTr="00307137">
        <w:trPr>
          <w:trHeight w:val="555"/>
        </w:trPr>
        <w:tc>
          <w:tcPr>
            <w:tcW w:w="932" w:type="pct"/>
            <w:tcMar>
              <w:top w:w="28" w:type="dxa"/>
            </w:tcMar>
            <w:vAlign w:val="center"/>
          </w:tcPr>
          <w:p w14:paraId="3EB6D1EC" w14:textId="77777777" w:rsidR="00CD2529" w:rsidRPr="00E67275" w:rsidRDefault="00CD2529" w:rsidP="00CD2529">
            <w:pPr>
              <w:rPr>
                <w:rFonts w:ascii="Arial" w:hAnsi="Arial" w:cs="Arial"/>
                <w:b/>
                <w:color w:val="000000"/>
                <w:lang w:val="en-US"/>
              </w:rPr>
            </w:pPr>
            <w:r w:rsidRPr="00E67275">
              <w:rPr>
                <w:rFonts w:ascii="Arial" w:hAnsi="Arial" w:cs="Arial"/>
                <w:b/>
                <w:color w:val="000000"/>
                <w:lang w:val="en-US"/>
              </w:rPr>
              <w:lastRenderedPageBreak/>
              <w:t xml:space="preserve">Related Call </w:t>
            </w:r>
          </w:p>
        </w:tc>
        <w:tc>
          <w:tcPr>
            <w:tcW w:w="4068" w:type="pct"/>
            <w:gridSpan w:val="3"/>
            <w:tcMar>
              <w:top w:w="28" w:type="dxa"/>
            </w:tcMar>
          </w:tcPr>
          <w:p w14:paraId="06A03044" w14:textId="6236F2FC" w:rsidR="00CD2529" w:rsidRPr="00CD2529" w:rsidRDefault="00CD2529" w:rsidP="00CD2529">
            <w:pPr>
              <w:autoSpaceDE w:val="0"/>
              <w:autoSpaceDN w:val="0"/>
              <w:adjustRightInd w:val="0"/>
              <w:rPr>
                <w:b/>
                <w:lang w:val="en-US"/>
              </w:rPr>
            </w:pPr>
            <w:r w:rsidRPr="00CD2529">
              <w:rPr>
                <w:b/>
                <w:lang w:val="en-US"/>
              </w:rPr>
              <w:t>MSCA Postdoctoral Fellowship</w:t>
            </w:r>
          </w:p>
          <w:p w14:paraId="4A6858E6" w14:textId="77777777" w:rsidR="00CD2529" w:rsidRPr="00CD2529" w:rsidRDefault="00CD2529" w:rsidP="00CD2529">
            <w:pPr>
              <w:rPr>
                <w:lang w:val="en-US"/>
              </w:rPr>
            </w:pPr>
          </w:p>
        </w:tc>
      </w:tr>
      <w:tr w:rsidR="00CD2529" w:rsidRPr="002B0B76" w14:paraId="67B48A7F" w14:textId="77777777" w:rsidTr="00307137">
        <w:trPr>
          <w:trHeight w:val="555"/>
        </w:trPr>
        <w:tc>
          <w:tcPr>
            <w:tcW w:w="932" w:type="pct"/>
            <w:tcMar>
              <w:top w:w="28" w:type="dxa"/>
            </w:tcMar>
            <w:vAlign w:val="center"/>
          </w:tcPr>
          <w:p w14:paraId="1F8AAA1B" w14:textId="77777777" w:rsidR="00CD2529" w:rsidRPr="00E67275" w:rsidRDefault="00CD2529" w:rsidP="00CD2529">
            <w:pPr>
              <w:rPr>
                <w:rFonts w:ascii="Arial" w:hAnsi="Arial" w:cs="Arial"/>
                <w:b/>
                <w:color w:val="000000"/>
                <w:lang w:val="en-US"/>
              </w:rPr>
            </w:pPr>
            <w:r w:rsidRPr="00E67275">
              <w:rPr>
                <w:rFonts w:ascii="Arial" w:hAnsi="Arial" w:cs="Arial"/>
                <w:b/>
                <w:color w:val="000000"/>
                <w:lang w:val="en-US"/>
              </w:rPr>
              <w:t>Contact Person</w:t>
            </w:r>
          </w:p>
        </w:tc>
        <w:tc>
          <w:tcPr>
            <w:tcW w:w="4068" w:type="pct"/>
            <w:gridSpan w:val="3"/>
            <w:tcMar>
              <w:top w:w="28" w:type="dxa"/>
            </w:tcMar>
          </w:tcPr>
          <w:p w14:paraId="25AC8D46" w14:textId="49CEADEB" w:rsidR="00CD2529" w:rsidRPr="00CD2529" w:rsidRDefault="00CD2529" w:rsidP="00CD2529">
            <w:pPr>
              <w:autoSpaceDE w:val="0"/>
              <w:autoSpaceDN w:val="0"/>
              <w:adjustRightInd w:val="0"/>
              <w:rPr>
                <w:color w:val="000000"/>
                <w:lang w:val="en-US"/>
              </w:rPr>
            </w:pPr>
            <w:r w:rsidRPr="00CD2529">
              <w:rPr>
                <w:color w:val="000000"/>
                <w:lang w:val="en-US"/>
              </w:rPr>
              <w:t>Dr Mario V Balzan</w:t>
            </w:r>
          </w:p>
        </w:tc>
      </w:tr>
      <w:tr w:rsidR="00CD2529" w:rsidRPr="002B0B76" w14:paraId="1454D556" w14:textId="77777777" w:rsidTr="00307137">
        <w:trPr>
          <w:trHeight w:val="555"/>
        </w:trPr>
        <w:tc>
          <w:tcPr>
            <w:tcW w:w="932" w:type="pct"/>
            <w:tcMar>
              <w:top w:w="28" w:type="dxa"/>
            </w:tcMar>
            <w:vAlign w:val="center"/>
          </w:tcPr>
          <w:p w14:paraId="143222B3" w14:textId="77777777" w:rsidR="00CD2529" w:rsidRPr="00E67275" w:rsidRDefault="00CD2529" w:rsidP="00CD2529">
            <w:pPr>
              <w:rPr>
                <w:rFonts w:ascii="Arial" w:hAnsi="Arial" w:cs="Arial"/>
                <w:b/>
                <w:color w:val="000000"/>
                <w:lang w:val="en-US"/>
              </w:rPr>
            </w:pPr>
            <w:r w:rsidRPr="00E67275">
              <w:rPr>
                <w:rFonts w:ascii="Arial" w:hAnsi="Arial" w:cs="Arial"/>
                <w:b/>
                <w:color w:val="000000"/>
                <w:lang w:val="en-US"/>
              </w:rPr>
              <w:t>Position in the Organization</w:t>
            </w:r>
          </w:p>
        </w:tc>
        <w:tc>
          <w:tcPr>
            <w:tcW w:w="4068" w:type="pct"/>
            <w:gridSpan w:val="3"/>
            <w:tcMar>
              <w:top w:w="28" w:type="dxa"/>
            </w:tcMar>
          </w:tcPr>
          <w:p w14:paraId="6269EA77" w14:textId="68BE7A3F" w:rsidR="00CD2529" w:rsidRPr="00CD2529" w:rsidRDefault="0099147A" w:rsidP="00CD2529">
            <w:pPr>
              <w:autoSpaceDE w:val="0"/>
              <w:autoSpaceDN w:val="0"/>
              <w:adjustRightInd w:val="0"/>
              <w:rPr>
                <w:color w:val="000000"/>
                <w:lang w:val="en-US"/>
              </w:rPr>
            </w:pPr>
            <w:r>
              <w:rPr>
                <w:color w:val="000000"/>
                <w:lang w:val="en-US"/>
              </w:rPr>
              <w:t>Founder</w:t>
            </w:r>
          </w:p>
        </w:tc>
      </w:tr>
      <w:tr w:rsidR="00CD2529" w:rsidRPr="002B0B76" w14:paraId="6C486317" w14:textId="77777777" w:rsidTr="00307137">
        <w:trPr>
          <w:trHeight w:val="555"/>
        </w:trPr>
        <w:tc>
          <w:tcPr>
            <w:tcW w:w="932" w:type="pct"/>
            <w:tcMar>
              <w:top w:w="28" w:type="dxa"/>
            </w:tcMar>
            <w:vAlign w:val="center"/>
          </w:tcPr>
          <w:p w14:paraId="1589129F" w14:textId="77777777" w:rsidR="00CD2529" w:rsidRPr="002B0B76" w:rsidRDefault="00CD2529" w:rsidP="00CD2529">
            <w:pPr>
              <w:rPr>
                <w:rFonts w:ascii="Arial" w:hAnsi="Arial" w:cs="Arial"/>
                <w:b/>
                <w:color w:val="000000"/>
                <w:lang w:val="en-GB"/>
              </w:rPr>
            </w:pPr>
            <w:r w:rsidRPr="002B0B76">
              <w:rPr>
                <w:rFonts w:ascii="Arial" w:hAnsi="Arial" w:cs="Arial"/>
                <w:b/>
                <w:color w:val="000000"/>
                <w:lang w:val="en-GB"/>
              </w:rPr>
              <w:t>Tel</w:t>
            </w:r>
          </w:p>
        </w:tc>
        <w:tc>
          <w:tcPr>
            <w:tcW w:w="4068" w:type="pct"/>
            <w:gridSpan w:val="3"/>
            <w:tcMar>
              <w:top w:w="28" w:type="dxa"/>
            </w:tcMar>
          </w:tcPr>
          <w:p w14:paraId="469C1116" w14:textId="7E5A45FF" w:rsidR="00CD2529" w:rsidRPr="00CD2529" w:rsidRDefault="00CD2529" w:rsidP="00CD2529">
            <w:pPr>
              <w:autoSpaceDE w:val="0"/>
              <w:autoSpaceDN w:val="0"/>
              <w:adjustRightInd w:val="0"/>
              <w:rPr>
                <w:color w:val="000000"/>
                <w:lang w:val="en-GB"/>
              </w:rPr>
            </w:pPr>
            <w:r w:rsidRPr="00CD2529">
              <w:rPr>
                <w:color w:val="000000"/>
                <w:lang w:val="en-GB"/>
              </w:rPr>
              <w:t>+35679730423</w:t>
            </w:r>
          </w:p>
        </w:tc>
      </w:tr>
      <w:tr w:rsidR="00CD2529" w:rsidRPr="002B0B76" w14:paraId="018F1DA3" w14:textId="77777777" w:rsidTr="00307137">
        <w:trPr>
          <w:trHeight w:val="555"/>
        </w:trPr>
        <w:tc>
          <w:tcPr>
            <w:tcW w:w="932" w:type="pct"/>
            <w:tcMar>
              <w:top w:w="28" w:type="dxa"/>
            </w:tcMar>
            <w:vAlign w:val="center"/>
          </w:tcPr>
          <w:p w14:paraId="300E4AFD" w14:textId="77777777" w:rsidR="00CD2529" w:rsidRPr="002B0B76" w:rsidRDefault="00CD2529" w:rsidP="00CD2529">
            <w:pPr>
              <w:rPr>
                <w:rFonts w:ascii="Arial" w:hAnsi="Arial" w:cs="Arial"/>
                <w:b/>
                <w:color w:val="000000"/>
                <w:lang w:val="en-GB"/>
              </w:rPr>
            </w:pPr>
            <w:r w:rsidRPr="002B0B76">
              <w:rPr>
                <w:rFonts w:ascii="Arial" w:hAnsi="Arial" w:cs="Arial"/>
                <w:b/>
                <w:color w:val="000000"/>
                <w:lang w:val="en-GB"/>
              </w:rPr>
              <w:t>Email</w:t>
            </w:r>
          </w:p>
        </w:tc>
        <w:tc>
          <w:tcPr>
            <w:tcW w:w="4068" w:type="pct"/>
            <w:gridSpan w:val="3"/>
            <w:tcMar>
              <w:top w:w="28" w:type="dxa"/>
            </w:tcMar>
          </w:tcPr>
          <w:p w14:paraId="2F5F9976" w14:textId="44FE0B83" w:rsidR="00CD2529" w:rsidRPr="00CD2529" w:rsidRDefault="00CD2529" w:rsidP="00CD2529">
            <w:pPr>
              <w:autoSpaceDE w:val="0"/>
              <w:autoSpaceDN w:val="0"/>
              <w:adjustRightInd w:val="0"/>
              <w:rPr>
                <w:color w:val="000000"/>
                <w:lang w:val="en-GB"/>
              </w:rPr>
            </w:pPr>
            <w:r w:rsidRPr="00CD2529">
              <w:rPr>
                <w:color w:val="000000"/>
                <w:lang w:val="en-GB"/>
              </w:rPr>
              <w:t>mario@ecostackinnovations.com</w:t>
            </w:r>
          </w:p>
        </w:tc>
      </w:tr>
    </w:tbl>
    <w:p w14:paraId="6A709A8E" w14:textId="77777777" w:rsidR="00F47E05" w:rsidRDefault="00F47E05"/>
    <w:sectPr w:rsidR="00F47E05" w:rsidSect="00F47E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06277C"/>
    <w:multiLevelType w:val="hybridMultilevel"/>
    <w:tmpl w:val="F6D871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B292291"/>
    <w:multiLevelType w:val="hybridMultilevel"/>
    <w:tmpl w:val="EECA4D88"/>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CF42413"/>
    <w:multiLevelType w:val="hybridMultilevel"/>
    <w:tmpl w:val="62F0EC96"/>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FC363C9"/>
    <w:multiLevelType w:val="hybridMultilevel"/>
    <w:tmpl w:val="1384323C"/>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4" w15:restartNumberingAfterBreak="0">
    <w:nsid w:val="4F860742"/>
    <w:multiLevelType w:val="hybridMultilevel"/>
    <w:tmpl w:val="7E6A1F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BA979FC"/>
    <w:multiLevelType w:val="hybridMultilevel"/>
    <w:tmpl w:val="200AA9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6BA"/>
    <w:rsid w:val="0004204B"/>
    <w:rsid w:val="000713C6"/>
    <w:rsid w:val="00121830"/>
    <w:rsid w:val="001B2DF1"/>
    <w:rsid w:val="00267344"/>
    <w:rsid w:val="00272531"/>
    <w:rsid w:val="002D730A"/>
    <w:rsid w:val="003E4161"/>
    <w:rsid w:val="004779D7"/>
    <w:rsid w:val="004914C5"/>
    <w:rsid w:val="005810C9"/>
    <w:rsid w:val="005C5465"/>
    <w:rsid w:val="00674D51"/>
    <w:rsid w:val="006A7F68"/>
    <w:rsid w:val="007A7619"/>
    <w:rsid w:val="008335E8"/>
    <w:rsid w:val="00854832"/>
    <w:rsid w:val="00895D28"/>
    <w:rsid w:val="008C157F"/>
    <w:rsid w:val="009056EF"/>
    <w:rsid w:val="009126BA"/>
    <w:rsid w:val="0099147A"/>
    <w:rsid w:val="00A50B36"/>
    <w:rsid w:val="00C21920"/>
    <w:rsid w:val="00C27249"/>
    <w:rsid w:val="00CD2529"/>
    <w:rsid w:val="00E527ED"/>
    <w:rsid w:val="00ED5BBE"/>
    <w:rsid w:val="00ED6207"/>
    <w:rsid w:val="00F4055B"/>
    <w:rsid w:val="00F47E05"/>
    <w:rsid w:val="00FD51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0F366"/>
  <w15:docId w15:val="{9DB7B598-9DCE-4AF0-84C2-7B8F77B91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6B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26BA"/>
    <w:pPr>
      <w:spacing w:before="150" w:after="225"/>
    </w:pPr>
    <w:rPr>
      <w:sz w:val="24"/>
      <w:szCs w:val="24"/>
      <w:lang w:eastAsia="tr-TR"/>
    </w:rPr>
  </w:style>
  <w:style w:type="paragraph" w:customStyle="1" w:styleId="Default">
    <w:name w:val="Default"/>
    <w:rsid w:val="009126BA"/>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ListParagraph">
    <w:name w:val="List Paragraph"/>
    <w:basedOn w:val="Normal"/>
    <w:uiPriority w:val="34"/>
    <w:qFormat/>
    <w:rsid w:val="009126BA"/>
    <w:pPr>
      <w:spacing w:after="200" w:line="276" w:lineRule="auto"/>
      <w:ind w:left="720"/>
      <w:contextualSpacing/>
    </w:pPr>
    <w:rPr>
      <w:rFonts w:asciiTheme="minorHAnsi" w:eastAsiaTheme="minorHAnsi" w:hAnsiTheme="minorHAnsi" w:cstheme="minorBidi"/>
      <w:sz w:val="22"/>
      <w:szCs w:val="22"/>
    </w:rPr>
  </w:style>
  <w:style w:type="paragraph" w:styleId="BlockText">
    <w:name w:val="Block Text"/>
    <w:basedOn w:val="Normal"/>
    <w:rsid w:val="00FD51CA"/>
    <w:pPr>
      <w:ind w:left="-1276" w:right="-1192" w:firstLine="425"/>
      <w:jc w:val="both"/>
    </w:pPr>
    <w:rPr>
      <w:i/>
      <w:sz w:val="22"/>
    </w:rPr>
  </w:style>
  <w:style w:type="paragraph" w:styleId="BalloonText">
    <w:name w:val="Balloon Text"/>
    <w:basedOn w:val="Normal"/>
    <w:link w:val="BalloonTextChar"/>
    <w:uiPriority w:val="99"/>
    <w:semiHidden/>
    <w:unhideWhenUsed/>
    <w:rsid w:val="002D730A"/>
    <w:rPr>
      <w:rFonts w:ascii="Tahoma" w:hAnsi="Tahoma" w:cs="Tahoma"/>
      <w:sz w:val="16"/>
      <w:szCs w:val="16"/>
    </w:rPr>
  </w:style>
  <w:style w:type="character" w:customStyle="1" w:styleId="BalloonTextChar">
    <w:name w:val="Balloon Text Char"/>
    <w:basedOn w:val="DefaultParagraphFont"/>
    <w:link w:val="BalloonText"/>
    <w:uiPriority w:val="99"/>
    <w:semiHidden/>
    <w:rsid w:val="002D730A"/>
    <w:rPr>
      <w:rFonts w:ascii="Tahoma" w:eastAsia="Times New Roman" w:hAnsi="Tahoma" w:cs="Tahoma"/>
      <w:sz w:val="16"/>
      <w:szCs w:val="16"/>
    </w:rPr>
  </w:style>
  <w:style w:type="character" w:styleId="Hyperlink">
    <w:name w:val="Hyperlink"/>
    <w:basedOn w:val="DefaultParagraphFont"/>
    <w:uiPriority w:val="99"/>
    <w:unhideWhenUsed/>
    <w:rsid w:val="00CD2529"/>
    <w:rPr>
      <w:color w:val="0000FF" w:themeColor="hyperlink"/>
      <w:u w:val="single"/>
    </w:rPr>
  </w:style>
  <w:style w:type="character" w:styleId="UnresolvedMention">
    <w:name w:val="Unresolved Mention"/>
    <w:basedOn w:val="DefaultParagraphFont"/>
    <w:uiPriority w:val="99"/>
    <w:semiHidden/>
    <w:unhideWhenUsed/>
    <w:rsid w:val="00477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245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ppla.eu/enroute" TargetMode="External"/><Relationship Id="rId3" Type="http://schemas.openxmlformats.org/officeDocument/2006/relationships/settings" Target="settings.xml"/><Relationship Id="rId7" Type="http://schemas.openxmlformats.org/officeDocument/2006/relationships/hyperlink" Target="http://esmeralda-project.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bmplife.org.mt/" TargetMode="External"/><Relationship Id="rId11" Type="http://schemas.openxmlformats.org/officeDocument/2006/relationships/theme" Target="theme/theme1.xml"/><Relationship Id="rId5" Type="http://schemas.openxmlformats.org/officeDocument/2006/relationships/hyperlink" Target="http://renature-project.e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olibam.eu/SOLIBAM/home.htm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1129</Words>
  <Characters>6438</Characters>
  <Application>Microsoft Office Word</Application>
  <DocSecurity>0</DocSecurity>
  <Lines>53</Lines>
  <Paragraphs>15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PdF UP Olomouc</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aydin.ozturk</dc:creator>
  <cp:lastModifiedBy>Mario Balzan</cp:lastModifiedBy>
  <cp:revision>11</cp:revision>
  <cp:lastPrinted>2016-01-26T12:06:00Z</cp:lastPrinted>
  <dcterms:created xsi:type="dcterms:W3CDTF">2021-04-24T07:21:00Z</dcterms:created>
  <dcterms:modified xsi:type="dcterms:W3CDTF">2021-04-25T21:10:00Z</dcterms:modified>
</cp:coreProperties>
</file>